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410EC" w14:textId="77777777" w:rsidR="00632CAD" w:rsidRPr="00304D29" w:rsidRDefault="00BB6E87" w:rsidP="005F6515">
      <w:pPr>
        <w:jc w:val="right"/>
        <w:rPr>
          <w:rFonts w:ascii="Tahoma" w:eastAsia="Tahoma" w:hAnsi="Tahoma" w:cs="Tahoma"/>
          <w:color w:val="auto"/>
          <w:sz w:val="20"/>
          <w:szCs w:val="20"/>
          <w:lang w:val="cs-CZ"/>
        </w:rPr>
      </w:pPr>
      <w:r w:rsidRPr="00304D29">
        <w:rPr>
          <w:rFonts w:ascii="Tahoma" w:hAnsi="Tahoma" w:cs="Tahoma"/>
          <w:color w:val="auto"/>
          <w:sz w:val="20"/>
          <w:szCs w:val="20"/>
          <w:lang w:val="cs-CZ"/>
        </w:rPr>
        <w:t>Tisková zpráva</w:t>
      </w:r>
    </w:p>
    <w:p w14:paraId="4EA49F37" w14:textId="648AB53E" w:rsidR="00632CAD" w:rsidRPr="00304D29" w:rsidRDefault="00724F35" w:rsidP="005F6515">
      <w:pPr>
        <w:pStyle w:val="ListParagraph"/>
        <w:ind w:left="0"/>
        <w:jc w:val="right"/>
        <w:rPr>
          <w:rFonts w:ascii="Tahoma" w:eastAsia="Tahoma" w:hAnsi="Tahoma" w:cs="Tahoma"/>
          <w:color w:val="auto"/>
          <w:sz w:val="20"/>
          <w:szCs w:val="20"/>
          <w:lang w:val="cs-CZ"/>
        </w:rPr>
      </w:pPr>
      <w:r w:rsidRPr="00304D29">
        <w:rPr>
          <w:rFonts w:ascii="Tahoma" w:hAnsi="Tahoma" w:cs="Tahoma"/>
          <w:color w:val="auto"/>
          <w:sz w:val="20"/>
          <w:szCs w:val="20"/>
          <w:lang w:val="cs-CZ"/>
        </w:rPr>
        <w:t>30</w:t>
      </w:r>
      <w:r w:rsidR="00BB6E87" w:rsidRPr="00304D29">
        <w:rPr>
          <w:rFonts w:ascii="Tahoma" w:hAnsi="Tahoma" w:cs="Tahoma"/>
          <w:color w:val="auto"/>
          <w:sz w:val="20"/>
          <w:szCs w:val="20"/>
          <w:lang w:val="cs-CZ"/>
        </w:rPr>
        <w:t xml:space="preserve">. </w:t>
      </w:r>
      <w:r w:rsidR="00B9746D" w:rsidRPr="00304D29">
        <w:rPr>
          <w:rFonts w:ascii="Tahoma" w:hAnsi="Tahoma" w:cs="Tahoma"/>
          <w:color w:val="auto"/>
          <w:sz w:val="20"/>
          <w:szCs w:val="20"/>
          <w:lang w:val="cs-CZ"/>
        </w:rPr>
        <w:t>4</w:t>
      </w:r>
      <w:r w:rsidR="00BB6E87" w:rsidRPr="00304D29">
        <w:rPr>
          <w:rFonts w:ascii="Tahoma" w:hAnsi="Tahoma" w:cs="Tahoma"/>
          <w:color w:val="auto"/>
          <w:sz w:val="20"/>
          <w:szCs w:val="20"/>
          <w:lang w:val="cs-CZ"/>
        </w:rPr>
        <w:t>. 201</w:t>
      </w:r>
      <w:r w:rsidR="00C65F5D" w:rsidRPr="00304D29">
        <w:rPr>
          <w:rFonts w:ascii="Tahoma" w:hAnsi="Tahoma" w:cs="Tahoma"/>
          <w:color w:val="auto"/>
          <w:sz w:val="20"/>
          <w:szCs w:val="20"/>
          <w:lang w:val="cs-CZ"/>
        </w:rPr>
        <w:t>9</w:t>
      </w:r>
    </w:p>
    <w:p w14:paraId="7C151A9A" w14:textId="77777777" w:rsidR="00C66CB1" w:rsidRPr="00304D29" w:rsidRDefault="00C66CB1" w:rsidP="005F6515">
      <w:pPr>
        <w:jc w:val="center"/>
        <w:outlineLvl w:val="0"/>
        <w:rPr>
          <w:rFonts w:ascii="Tahoma" w:eastAsia="Times New Roman" w:hAnsi="Tahoma" w:cs="Tahoma"/>
          <w:b/>
          <w:bCs/>
          <w:color w:val="auto"/>
          <w:kern w:val="36"/>
          <w:sz w:val="20"/>
          <w:szCs w:val="20"/>
          <w:lang w:val="cs-CZ"/>
        </w:rPr>
      </w:pPr>
    </w:p>
    <w:p w14:paraId="1C7CE922" w14:textId="220B257E" w:rsidR="00233696" w:rsidRPr="00304D29" w:rsidRDefault="000B782E" w:rsidP="005F6515">
      <w:pPr>
        <w:jc w:val="center"/>
        <w:outlineLvl w:val="0"/>
        <w:rPr>
          <w:rFonts w:ascii="Tahoma" w:eastAsia="Times New Roman" w:hAnsi="Tahoma" w:cs="Tahoma"/>
          <w:b/>
          <w:bCs/>
          <w:color w:val="auto"/>
          <w:kern w:val="36"/>
          <w:sz w:val="36"/>
          <w:szCs w:val="20"/>
          <w:lang w:val="cs-CZ"/>
        </w:rPr>
      </w:pPr>
      <w:r w:rsidRPr="00304D29">
        <w:rPr>
          <w:rFonts w:ascii="Tahoma" w:eastAsia="Times New Roman" w:hAnsi="Tahoma" w:cs="Tahoma"/>
          <w:b/>
          <w:bCs/>
          <w:color w:val="auto"/>
          <w:kern w:val="36"/>
          <w:sz w:val="36"/>
          <w:szCs w:val="20"/>
          <w:lang w:val="cs-CZ"/>
        </w:rPr>
        <w:t>PQ</w:t>
      </w:r>
      <w:r w:rsidR="0040444C" w:rsidRPr="00304D29">
        <w:rPr>
          <w:rFonts w:ascii="Tahoma" w:eastAsia="Times New Roman" w:hAnsi="Tahoma" w:cs="Tahoma"/>
          <w:b/>
          <w:bCs/>
          <w:color w:val="auto"/>
          <w:kern w:val="36"/>
          <w:sz w:val="36"/>
          <w:szCs w:val="20"/>
          <w:lang w:val="cs-CZ"/>
        </w:rPr>
        <w:t xml:space="preserve"> 2019</w:t>
      </w:r>
      <w:r w:rsidR="00302A8C" w:rsidRPr="00304D29">
        <w:rPr>
          <w:rFonts w:ascii="Tahoma" w:eastAsia="Times New Roman" w:hAnsi="Tahoma" w:cs="Tahoma"/>
          <w:b/>
          <w:bCs/>
          <w:color w:val="auto"/>
          <w:kern w:val="36"/>
          <w:sz w:val="36"/>
          <w:szCs w:val="20"/>
          <w:lang w:val="cs-CZ"/>
        </w:rPr>
        <w:t xml:space="preserve"> </w:t>
      </w:r>
      <w:r w:rsidRPr="00304D29">
        <w:rPr>
          <w:rFonts w:ascii="Tahoma" w:eastAsia="Times New Roman" w:hAnsi="Tahoma" w:cs="Tahoma"/>
          <w:b/>
          <w:bCs/>
          <w:color w:val="auto"/>
          <w:kern w:val="36"/>
          <w:sz w:val="36"/>
          <w:szCs w:val="20"/>
          <w:lang w:val="cs-CZ"/>
        </w:rPr>
        <w:t xml:space="preserve">představí </w:t>
      </w:r>
      <w:r w:rsidR="001958B9" w:rsidRPr="00304D29">
        <w:rPr>
          <w:rFonts w:ascii="Tahoma" w:eastAsia="Times New Roman" w:hAnsi="Tahoma" w:cs="Tahoma"/>
          <w:b/>
          <w:bCs/>
          <w:color w:val="auto"/>
          <w:kern w:val="36"/>
          <w:sz w:val="36"/>
          <w:szCs w:val="20"/>
          <w:lang w:val="cs-CZ"/>
        </w:rPr>
        <w:t xml:space="preserve">v krátkých filmech </w:t>
      </w:r>
      <w:r w:rsidR="001536F7" w:rsidRPr="00304D29">
        <w:rPr>
          <w:rFonts w:ascii="Tahoma" w:eastAsia="Times New Roman" w:hAnsi="Tahoma" w:cs="Tahoma"/>
          <w:b/>
          <w:bCs/>
          <w:color w:val="auto"/>
          <w:kern w:val="36"/>
          <w:sz w:val="36"/>
          <w:szCs w:val="20"/>
          <w:lang w:val="cs-CZ"/>
        </w:rPr>
        <w:t>výjimečné</w:t>
      </w:r>
      <w:r w:rsidRPr="00304D29">
        <w:rPr>
          <w:rFonts w:ascii="Tahoma" w:eastAsia="Times New Roman" w:hAnsi="Tahoma" w:cs="Tahoma"/>
          <w:b/>
          <w:bCs/>
          <w:color w:val="auto"/>
          <w:kern w:val="36"/>
          <w:sz w:val="36"/>
          <w:szCs w:val="20"/>
          <w:lang w:val="cs-CZ"/>
        </w:rPr>
        <w:t xml:space="preserve"> divadelní prostory z celého světa</w:t>
      </w:r>
      <w:r w:rsidR="00302A8C" w:rsidRPr="00304D29">
        <w:rPr>
          <w:rFonts w:ascii="Tahoma" w:eastAsia="Times New Roman" w:hAnsi="Tahoma" w:cs="Tahoma"/>
          <w:b/>
          <w:bCs/>
          <w:color w:val="auto"/>
          <w:kern w:val="36"/>
          <w:sz w:val="36"/>
          <w:szCs w:val="20"/>
          <w:lang w:val="cs-CZ"/>
        </w:rPr>
        <w:t xml:space="preserve"> </w:t>
      </w:r>
    </w:p>
    <w:p w14:paraId="04A066E1" w14:textId="77777777" w:rsidR="00632CAD" w:rsidRPr="00304D29" w:rsidRDefault="00BB6E87" w:rsidP="005F6515">
      <w:pPr>
        <w:pStyle w:val="m-649063154927729329gmail-msolistparagraph"/>
        <w:shd w:val="clear" w:color="auto" w:fill="FFFFFF"/>
        <w:spacing w:before="0" w:after="0"/>
        <w:rPr>
          <w:rFonts w:ascii="Tahoma" w:eastAsia="Tahoma" w:hAnsi="Tahoma" w:cs="Tahoma"/>
          <w:color w:val="auto"/>
          <w:sz w:val="20"/>
          <w:szCs w:val="20"/>
          <w:u w:color="222222"/>
        </w:rPr>
      </w:pPr>
      <w:r w:rsidRPr="00304D29">
        <w:rPr>
          <w:rFonts w:ascii="Tahoma" w:hAnsi="Tahoma" w:cs="Tahoma"/>
          <w:color w:val="auto"/>
          <w:sz w:val="20"/>
          <w:szCs w:val="20"/>
          <w:u w:color="222222"/>
        </w:rPr>
        <w:t> </w:t>
      </w:r>
    </w:p>
    <w:p w14:paraId="4221283A" w14:textId="11CD2FB4" w:rsidR="00724F35" w:rsidRPr="00304D29" w:rsidRDefault="00CF1257" w:rsidP="005F6515">
      <w:pPr>
        <w:pStyle w:val="NormalWeb"/>
        <w:spacing w:before="0" w:beforeAutospacing="0" w:after="0" w:afterAutospacing="0"/>
        <w:jc w:val="both"/>
        <w:rPr>
          <w:rFonts w:ascii="Tahoma" w:eastAsia="Times New Roman" w:hAnsi="Tahoma" w:cs="Tahoma"/>
          <w:sz w:val="22"/>
          <w:szCs w:val="22"/>
          <w:shd w:val="clear" w:color="auto" w:fill="FFFFFF"/>
        </w:rPr>
      </w:pPr>
      <w:r w:rsidRPr="00304D29">
        <w:rPr>
          <w:rStyle w:val="Strong"/>
          <w:rFonts w:ascii="Tahoma" w:hAnsi="Tahoma" w:cs="Tahoma"/>
          <w:sz w:val="22"/>
          <w:szCs w:val="22"/>
        </w:rPr>
        <w:t xml:space="preserve">Největší divadelní událost roku, Pražské </w:t>
      </w:r>
      <w:proofErr w:type="spellStart"/>
      <w:r w:rsidRPr="00304D29">
        <w:rPr>
          <w:rStyle w:val="Strong"/>
          <w:rFonts w:ascii="Tahoma" w:hAnsi="Tahoma" w:cs="Tahoma"/>
          <w:sz w:val="22"/>
          <w:szCs w:val="22"/>
        </w:rPr>
        <w:t>Quadrienn</w:t>
      </w:r>
      <w:r w:rsidR="008B1117" w:rsidRPr="00304D29">
        <w:rPr>
          <w:rStyle w:val="Strong"/>
          <w:rFonts w:ascii="Tahoma" w:hAnsi="Tahoma" w:cs="Tahoma"/>
          <w:sz w:val="22"/>
          <w:szCs w:val="22"/>
        </w:rPr>
        <w:t>ale</w:t>
      </w:r>
      <w:proofErr w:type="spellEnd"/>
      <w:r w:rsidR="008B1117" w:rsidRPr="00304D29">
        <w:rPr>
          <w:rStyle w:val="Strong"/>
          <w:rFonts w:ascii="Tahoma" w:hAnsi="Tahoma" w:cs="Tahoma"/>
          <w:sz w:val="22"/>
          <w:szCs w:val="22"/>
        </w:rPr>
        <w:t xml:space="preserve"> 2019, </w:t>
      </w:r>
      <w:r w:rsidR="00724F35" w:rsidRPr="00304D29">
        <w:rPr>
          <w:rStyle w:val="Strong"/>
          <w:rFonts w:ascii="Tahoma" w:hAnsi="Tahoma" w:cs="Tahoma"/>
          <w:sz w:val="22"/>
          <w:szCs w:val="22"/>
        </w:rPr>
        <w:t>kter</w:t>
      </w:r>
      <w:r w:rsidR="00235579" w:rsidRPr="00304D29">
        <w:rPr>
          <w:rStyle w:val="Strong"/>
          <w:rFonts w:ascii="Tahoma" w:hAnsi="Tahoma" w:cs="Tahoma"/>
          <w:sz w:val="22"/>
          <w:szCs w:val="22"/>
        </w:rPr>
        <w:t>á</w:t>
      </w:r>
      <w:r w:rsidR="00724F35" w:rsidRPr="00304D29">
        <w:rPr>
          <w:rStyle w:val="Strong"/>
          <w:rFonts w:ascii="Tahoma" w:hAnsi="Tahoma" w:cs="Tahoma"/>
          <w:sz w:val="22"/>
          <w:szCs w:val="22"/>
        </w:rPr>
        <w:t xml:space="preserve"> proběhne od 6. d</w:t>
      </w:r>
      <w:r w:rsidR="00F74A14" w:rsidRPr="00304D29">
        <w:rPr>
          <w:rStyle w:val="Strong"/>
          <w:rFonts w:ascii="Tahoma" w:hAnsi="Tahoma" w:cs="Tahoma"/>
          <w:sz w:val="22"/>
          <w:szCs w:val="22"/>
        </w:rPr>
        <w:t>o 16. června v areálu pražského Výstaviště, představí v</w:t>
      </w:r>
      <w:r w:rsidR="00302A8C" w:rsidRPr="00304D29">
        <w:rPr>
          <w:rStyle w:val="Strong"/>
          <w:rFonts w:ascii="Tahoma" w:hAnsi="Tahoma" w:cs="Tahoma"/>
          <w:sz w:val="22"/>
          <w:szCs w:val="22"/>
        </w:rPr>
        <w:t> </w:t>
      </w:r>
      <w:r w:rsidR="0025311F" w:rsidRPr="00304D29">
        <w:rPr>
          <w:rStyle w:val="Strong"/>
          <w:rFonts w:ascii="Tahoma" w:hAnsi="Tahoma" w:cs="Tahoma"/>
          <w:sz w:val="22"/>
          <w:szCs w:val="22"/>
        </w:rPr>
        <w:t>rámci</w:t>
      </w:r>
      <w:r w:rsidR="00302A8C" w:rsidRPr="00304D29">
        <w:rPr>
          <w:rStyle w:val="Strong"/>
          <w:rFonts w:ascii="Tahoma" w:hAnsi="Tahoma" w:cs="Tahoma"/>
          <w:sz w:val="22"/>
          <w:szCs w:val="22"/>
        </w:rPr>
        <w:t xml:space="preserve"> </w:t>
      </w:r>
      <w:r w:rsidR="005F6515" w:rsidRPr="00304D29">
        <w:rPr>
          <w:rStyle w:val="Strong"/>
          <w:rFonts w:ascii="Tahoma" w:hAnsi="Tahoma" w:cs="Tahoma"/>
          <w:sz w:val="22"/>
          <w:szCs w:val="22"/>
        </w:rPr>
        <w:t xml:space="preserve">programové části </w:t>
      </w:r>
      <w:r w:rsidR="00302A8C" w:rsidRPr="00304D29">
        <w:rPr>
          <w:rStyle w:val="Strong"/>
          <w:rFonts w:ascii="Tahoma" w:hAnsi="Tahoma" w:cs="Tahoma"/>
          <w:sz w:val="22"/>
          <w:szCs w:val="22"/>
        </w:rPr>
        <w:t>Výstava</w:t>
      </w:r>
      <w:r w:rsidR="005F6515" w:rsidRPr="00304D29">
        <w:rPr>
          <w:rStyle w:val="Strong"/>
          <w:rFonts w:ascii="Tahoma" w:hAnsi="Tahoma" w:cs="Tahoma"/>
          <w:sz w:val="22"/>
          <w:szCs w:val="22"/>
        </w:rPr>
        <w:t xml:space="preserve"> divadelního prostoru</w:t>
      </w:r>
      <w:r w:rsidR="00302A8C" w:rsidRPr="00304D29">
        <w:rPr>
          <w:rStyle w:val="Strong"/>
          <w:rFonts w:ascii="Tahoma" w:hAnsi="Tahoma" w:cs="Tahoma"/>
          <w:sz w:val="22"/>
          <w:szCs w:val="22"/>
        </w:rPr>
        <w:t xml:space="preserve"> celkem </w:t>
      </w:r>
      <w:r w:rsidR="00271345" w:rsidRPr="00304D29">
        <w:rPr>
          <w:rStyle w:val="Strong"/>
          <w:rFonts w:ascii="Tahoma" w:hAnsi="Tahoma" w:cs="Tahoma"/>
          <w:sz w:val="22"/>
          <w:szCs w:val="22"/>
        </w:rPr>
        <w:t>41</w:t>
      </w:r>
      <w:r w:rsidR="0025311F" w:rsidRPr="00304D29">
        <w:rPr>
          <w:rStyle w:val="Strong"/>
          <w:rFonts w:ascii="Tahoma" w:hAnsi="Tahoma" w:cs="Tahoma"/>
          <w:sz w:val="22"/>
          <w:szCs w:val="22"/>
        </w:rPr>
        <w:t xml:space="preserve"> </w:t>
      </w:r>
      <w:r w:rsidR="00F74A14" w:rsidRPr="00304D29">
        <w:rPr>
          <w:rStyle w:val="Strong"/>
          <w:rFonts w:ascii="Tahoma" w:hAnsi="Tahoma" w:cs="Tahoma"/>
          <w:sz w:val="22"/>
          <w:szCs w:val="22"/>
        </w:rPr>
        <w:t>projektů reprezentující</w:t>
      </w:r>
      <w:r w:rsidR="000B782E" w:rsidRPr="00304D29">
        <w:rPr>
          <w:rStyle w:val="Strong"/>
          <w:rFonts w:ascii="Tahoma" w:hAnsi="Tahoma" w:cs="Tahoma"/>
          <w:sz w:val="22"/>
          <w:szCs w:val="22"/>
        </w:rPr>
        <w:t>ch</w:t>
      </w:r>
      <w:r w:rsidR="00F74A14" w:rsidRPr="00304D29">
        <w:rPr>
          <w:rStyle w:val="Strong"/>
          <w:rFonts w:ascii="Tahoma" w:hAnsi="Tahoma" w:cs="Tahoma"/>
          <w:sz w:val="22"/>
          <w:szCs w:val="22"/>
        </w:rPr>
        <w:t xml:space="preserve"> široké spektrum </w:t>
      </w:r>
      <w:r w:rsidR="0025311F" w:rsidRPr="00304D29">
        <w:rPr>
          <w:rStyle w:val="Strong"/>
          <w:rFonts w:ascii="Tahoma" w:hAnsi="Tahoma" w:cs="Tahoma"/>
          <w:sz w:val="22"/>
          <w:szCs w:val="22"/>
        </w:rPr>
        <w:t>možností divadelní architektury</w:t>
      </w:r>
      <w:r w:rsidR="00F74A14" w:rsidRPr="00304D29">
        <w:rPr>
          <w:rStyle w:val="Strong"/>
          <w:rFonts w:ascii="Tahoma" w:hAnsi="Tahoma" w:cs="Tahoma"/>
          <w:sz w:val="22"/>
          <w:szCs w:val="22"/>
        </w:rPr>
        <w:t>.</w:t>
      </w:r>
      <w:r w:rsidR="0025311F" w:rsidRPr="00304D29">
        <w:rPr>
          <w:rStyle w:val="Strong"/>
          <w:rFonts w:ascii="Tahoma" w:hAnsi="Tahoma" w:cs="Tahoma"/>
          <w:sz w:val="22"/>
          <w:szCs w:val="22"/>
        </w:rPr>
        <w:t xml:space="preserve"> </w:t>
      </w:r>
      <w:r w:rsidR="00235579" w:rsidRPr="00304D29">
        <w:rPr>
          <w:rFonts w:ascii="Tahoma" w:hAnsi="Tahoma" w:cs="Tahoma"/>
          <w:b/>
          <w:sz w:val="22"/>
          <w:szCs w:val="22"/>
        </w:rPr>
        <w:t>V</w:t>
      </w:r>
      <w:r w:rsidR="00724F35" w:rsidRPr="00304D29">
        <w:rPr>
          <w:rFonts w:ascii="Tahoma" w:hAnsi="Tahoma" w:cs="Tahoma"/>
          <w:b/>
          <w:sz w:val="22"/>
          <w:szCs w:val="22"/>
        </w:rPr>
        <w:t xml:space="preserve"> </w:t>
      </w:r>
      <w:r w:rsidR="001955D2" w:rsidRPr="00304D29">
        <w:rPr>
          <w:rFonts w:ascii="Tahoma" w:hAnsi="Tahoma" w:cs="Tahoma"/>
          <w:b/>
          <w:sz w:val="22"/>
          <w:szCs w:val="22"/>
        </w:rPr>
        <w:t>C</w:t>
      </w:r>
      <w:bookmarkStart w:id="0" w:name="_GoBack"/>
      <w:bookmarkEnd w:id="0"/>
      <w:r w:rsidR="001955D2" w:rsidRPr="00304D29">
        <w:rPr>
          <w:rFonts w:ascii="Tahoma" w:hAnsi="Tahoma" w:cs="Tahoma"/>
          <w:b/>
          <w:sz w:val="22"/>
          <w:szCs w:val="22"/>
        </w:rPr>
        <w:t>entrální</w:t>
      </w:r>
      <w:r w:rsidR="00724F35" w:rsidRPr="00304D29">
        <w:rPr>
          <w:rFonts w:ascii="Tahoma" w:hAnsi="Tahoma" w:cs="Tahoma"/>
          <w:b/>
          <w:sz w:val="22"/>
          <w:szCs w:val="22"/>
        </w:rPr>
        <w:t xml:space="preserve"> </w:t>
      </w:r>
      <w:r w:rsidR="001955D2" w:rsidRPr="00304D29">
        <w:rPr>
          <w:rFonts w:ascii="Tahoma" w:hAnsi="Tahoma" w:cs="Tahoma"/>
          <w:b/>
          <w:sz w:val="22"/>
          <w:szCs w:val="22"/>
        </w:rPr>
        <w:t>hal</w:t>
      </w:r>
      <w:r w:rsidR="00235579" w:rsidRPr="00304D29">
        <w:rPr>
          <w:rFonts w:ascii="Tahoma" w:hAnsi="Tahoma" w:cs="Tahoma"/>
          <w:b/>
          <w:sz w:val="22"/>
          <w:szCs w:val="22"/>
        </w:rPr>
        <w:t>e</w:t>
      </w:r>
      <w:r w:rsidR="00724F35" w:rsidRPr="00304D29">
        <w:rPr>
          <w:rFonts w:ascii="Tahoma" w:hAnsi="Tahoma" w:cs="Tahoma"/>
          <w:b/>
          <w:sz w:val="22"/>
          <w:szCs w:val="22"/>
        </w:rPr>
        <w:t xml:space="preserve"> Průmyslového paláce </w:t>
      </w:r>
      <w:r w:rsidR="00FD4338" w:rsidRPr="00304D29">
        <w:rPr>
          <w:rFonts w:ascii="Tahoma" w:hAnsi="Tahoma" w:cs="Tahoma"/>
          <w:b/>
          <w:sz w:val="22"/>
          <w:szCs w:val="22"/>
        </w:rPr>
        <w:t>bude přistaveno několik</w:t>
      </w:r>
      <w:r w:rsidR="00724F35" w:rsidRPr="00304D29">
        <w:rPr>
          <w:rFonts w:ascii="Tahoma" w:hAnsi="Tahoma" w:cs="Tahoma"/>
          <w:b/>
          <w:sz w:val="22"/>
          <w:szCs w:val="22"/>
        </w:rPr>
        <w:t xml:space="preserve"> dodávek proměněných na projekční sály, v nichž mohou návštěvníci zhlédnout krát</w:t>
      </w:r>
      <w:r w:rsidR="00816CFD" w:rsidRPr="00304D29">
        <w:rPr>
          <w:rFonts w:ascii="Tahoma" w:hAnsi="Tahoma" w:cs="Tahoma"/>
          <w:b/>
          <w:sz w:val="22"/>
          <w:szCs w:val="22"/>
        </w:rPr>
        <w:t>ké</w:t>
      </w:r>
      <w:r w:rsidR="00724F35" w:rsidRPr="00304D29">
        <w:rPr>
          <w:rFonts w:ascii="Tahoma" w:hAnsi="Tahoma" w:cs="Tahoma"/>
          <w:b/>
          <w:sz w:val="22"/>
          <w:szCs w:val="22"/>
        </w:rPr>
        <w:t xml:space="preserve"> filmy z celého světa pře</w:t>
      </w:r>
      <w:r w:rsidR="00302A8C" w:rsidRPr="00304D29">
        <w:rPr>
          <w:rFonts w:ascii="Tahoma" w:hAnsi="Tahoma" w:cs="Tahoma"/>
          <w:b/>
          <w:sz w:val="22"/>
          <w:szCs w:val="22"/>
        </w:rPr>
        <w:t>d</w:t>
      </w:r>
      <w:r w:rsidR="005F6515" w:rsidRPr="00304D29">
        <w:rPr>
          <w:rFonts w:ascii="Tahoma" w:hAnsi="Tahoma" w:cs="Tahoma"/>
          <w:b/>
          <w:sz w:val="22"/>
          <w:szCs w:val="22"/>
        </w:rPr>
        <w:t xml:space="preserve">stavující jednotlivé projekty. Jejich rozpětí je </w:t>
      </w:r>
      <w:r w:rsidR="00302A8C" w:rsidRPr="00304D29">
        <w:rPr>
          <w:rFonts w:ascii="Tahoma" w:hAnsi="Tahoma" w:cs="Tahoma"/>
          <w:b/>
          <w:sz w:val="22"/>
          <w:szCs w:val="22"/>
        </w:rPr>
        <w:t>velké: od mo</w:t>
      </w:r>
      <w:r w:rsidR="00FC2F0E" w:rsidRPr="00304D29">
        <w:rPr>
          <w:rFonts w:ascii="Tahoma" w:hAnsi="Tahoma" w:cs="Tahoma"/>
          <w:b/>
          <w:sz w:val="22"/>
          <w:szCs w:val="22"/>
        </w:rPr>
        <w:t>derních multifunkčních sál</w:t>
      </w:r>
      <w:r w:rsidR="00921EDF" w:rsidRPr="00304D29">
        <w:rPr>
          <w:rFonts w:ascii="Tahoma" w:hAnsi="Tahoma" w:cs="Tahoma"/>
          <w:b/>
          <w:sz w:val="22"/>
          <w:szCs w:val="22"/>
        </w:rPr>
        <w:t>ů</w:t>
      </w:r>
      <w:r w:rsidR="005F6F90" w:rsidRPr="00304D29">
        <w:rPr>
          <w:rFonts w:ascii="Tahoma" w:hAnsi="Tahoma" w:cs="Tahoma"/>
          <w:b/>
          <w:sz w:val="22"/>
          <w:szCs w:val="22"/>
        </w:rPr>
        <w:t xml:space="preserve"> přes vodní divadlo či </w:t>
      </w:r>
      <w:r w:rsidR="00CF6A6E" w:rsidRPr="00304D29">
        <w:rPr>
          <w:rFonts w:ascii="Tahoma" w:hAnsi="Tahoma" w:cs="Tahoma"/>
          <w:b/>
          <w:sz w:val="22"/>
          <w:szCs w:val="22"/>
        </w:rPr>
        <w:t xml:space="preserve">národní </w:t>
      </w:r>
      <w:r w:rsidR="005F6F90" w:rsidRPr="00304D29">
        <w:rPr>
          <w:rFonts w:ascii="Tahoma" w:hAnsi="Tahoma" w:cs="Tahoma"/>
          <w:b/>
          <w:sz w:val="22"/>
          <w:szCs w:val="22"/>
        </w:rPr>
        <w:t>operní domy až</w:t>
      </w:r>
      <w:r w:rsidR="00FC2F0E" w:rsidRPr="00304D29">
        <w:rPr>
          <w:rFonts w:ascii="Tahoma" w:hAnsi="Tahoma" w:cs="Tahoma"/>
          <w:b/>
          <w:sz w:val="22"/>
          <w:szCs w:val="22"/>
        </w:rPr>
        <w:t xml:space="preserve"> po</w:t>
      </w:r>
      <w:r w:rsidR="00302A8C" w:rsidRPr="00304D29">
        <w:rPr>
          <w:rFonts w:ascii="Tahoma" w:hAnsi="Tahoma" w:cs="Tahoma"/>
          <w:b/>
          <w:sz w:val="22"/>
          <w:szCs w:val="22"/>
        </w:rPr>
        <w:t xml:space="preserve"> </w:t>
      </w:r>
      <w:r w:rsidR="00FC2F0E" w:rsidRPr="00304D29">
        <w:rPr>
          <w:rFonts w:ascii="Tahoma" w:hAnsi="Tahoma" w:cs="Tahoma"/>
          <w:b/>
          <w:sz w:val="22"/>
          <w:szCs w:val="22"/>
        </w:rPr>
        <w:t>venkovní</w:t>
      </w:r>
      <w:r w:rsidR="00302A8C" w:rsidRPr="00304D29">
        <w:rPr>
          <w:rFonts w:ascii="Tahoma" w:hAnsi="Tahoma" w:cs="Tahoma"/>
          <w:b/>
          <w:sz w:val="22"/>
          <w:szCs w:val="22"/>
        </w:rPr>
        <w:t xml:space="preserve"> </w:t>
      </w:r>
      <w:r w:rsidR="00FC2F0E" w:rsidRPr="00304D29">
        <w:rPr>
          <w:rFonts w:ascii="Tahoma" w:hAnsi="Tahoma" w:cs="Tahoma"/>
          <w:b/>
          <w:sz w:val="22"/>
          <w:szCs w:val="22"/>
        </w:rPr>
        <w:t>instalace a stavby</w:t>
      </w:r>
      <w:r w:rsidR="00302A8C" w:rsidRPr="00304D29">
        <w:rPr>
          <w:rFonts w:ascii="Tahoma" w:hAnsi="Tahoma" w:cs="Tahoma"/>
          <w:b/>
          <w:sz w:val="22"/>
          <w:szCs w:val="22"/>
        </w:rPr>
        <w:t xml:space="preserve"> s výjimečnou akustikou či komunitním významem. V </w:t>
      </w:r>
      <w:r w:rsidR="00CB1956" w:rsidRPr="00304D29">
        <w:rPr>
          <w:rStyle w:val="Strong"/>
          <w:rFonts w:ascii="Tahoma" w:hAnsi="Tahoma" w:cs="Tahoma"/>
          <w:sz w:val="22"/>
          <w:szCs w:val="22"/>
        </w:rPr>
        <w:t>pondělí 10. června</w:t>
      </w:r>
      <w:r w:rsidR="001955D2" w:rsidRPr="00304D29">
        <w:rPr>
          <w:rStyle w:val="Strong"/>
          <w:rFonts w:ascii="Tahoma" w:hAnsi="Tahoma" w:cs="Tahoma"/>
          <w:sz w:val="22"/>
          <w:szCs w:val="22"/>
        </w:rPr>
        <w:t xml:space="preserve"> od 19 hodin</w:t>
      </w:r>
      <w:r w:rsidR="00CB1956" w:rsidRPr="00304D29">
        <w:rPr>
          <w:rStyle w:val="Strong"/>
          <w:rFonts w:ascii="Tahoma" w:hAnsi="Tahoma" w:cs="Tahoma"/>
          <w:sz w:val="22"/>
          <w:szCs w:val="22"/>
        </w:rPr>
        <w:t xml:space="preserve"> </w:t>
      </w:r>
      <w:r w:rsidR="00235579" w:rsidRPr="00304D29">
        <w:rPr>
          <w:rStyle w:val="Strong"/>
          <w:rFonts w:ascii="Tahoma" w:hAnsi="Tahoma" w:cs="Tahoma"/>
          <w:sz w:val="22"/>
          <w:szCs w:val="22"/>
        </w:rPr>
        <w:t xml:space="preserve">pak </w:t>
      </w:r>
      <w:r w:rsidR="001955D2" w:rsidRPr="00304D29">
        <w:rPr>
          <w:rStyle w:val="Strong"/>
          <w:rFonts w:ascii="Tahoma" w:hAnsi="Tahoma" w:cs="Tahoma"/>
          <w:sz w:val="22"/>
          <w:szCs w:val="22"/>
        </w:rPr>
        <w:t xml:space="preserve">budou </w:t>
      </w:r>
      <w:r w:rsidR="000B782E" w:rsidRPr="00304D29">
        <w:rPr>
          <w:rStyle w:val="Strong"/>
          <w:rFonts w:ascii="Tahoma" w:hAnsi="Tahoma" w:cs="Tahoma"/>
          <w:sz w:val="22"/>
          <w:szCs w:val="22"/>
        </w:rPr>
        <w:t>př</w:t>
      </w:r>
      <w:r w:rsidR="00235579" w:rsidRPr="00304D29">
        <w:rPr>
          <w:rStyle w:val="Strong"/>
          <w:rFonts w:ascii="Tahoma" w:hAnsi="Tahoma" w:cs="Tahoma"/>
          <w:sz w:val="22"/>
          <w:szCs w:val="22"/>
        </w:rPr>
        <w:t xml:space="preserve">edstaveny </w:t>
      </w:r>
      <w:r w:rsidR="00302A8C" w:rsidRPr="00304D29">
        <w:rPr>
          <w:rStyle w:val="Strong"/>
          <w:rFonts w:ascii="Tahoma" w:hAnsi="Tahoma" w:cs="Tahoma"/>
          <w:sz w:val="22"/>
          <w:szCs w:val="22"/>
        </w:rPr>
        <w:t>čtyři</w:t>
      </w:r>
      <w:r w:rsidR="00CB1956" w:rsidRPr="00304D29">
        <w:rPr>
          <w:rStyle w:val="Strong"/>
          <w:rFonts w:ascii="Tahoma" w:hAnsi="Tahoma" w:cs="Tahoma"/>
          <w:sz w:val="22"/>
          <w:szCs w:val="22"/>
        </w:rPr>
        <w:t xml:space="preserve"> vítězné pro</w:t>
      </w:r>
      <w:r w:rsidR="00235579" w:rsidRPr="00304D29">
        <w:rPr>
          <w:rStyle w:val="Strong"/>
          <w:rFonts w:ascii="Tahoma" w:hAnsi="Tahoma" w:cs="Tahoma"/>
          <w:sz w:val="22"/>
          <w:szCs w:val="22"/>
        </w:rPr>
        <w:t>story</w:t>
      </w:r>
      <w:r w:rsidR="00302A8C" w:rsidRPr="00304D29">
        <w:rPr>
          <w:rStyle w:val="Strong"/>
          <w:rFonts w:ascii="Tahoma" w:hAnsi="Tahoma" w:cs="Tahoma"/>
          <w:sz w:val="22"/>
          <w:szCs w:val="22"/>
        </w:rPr>
        <w:t>, vybra</w:t>
      </w:r>
      <w:r w:rsidR="00235579" w:rsidRPr="00304D29">
        <w:rPr>
          <w:rStyle w:val="Strong"/>
          <w:rFonts w:ascii="Tahoma" w:hAnsi="Tahoma" w:cs="Tahoma"/>
          <w:sz w:val="22"/>
          <w:szCs w:val="22"/>
        </w:rPr>
        <w:t>né</w:t>
      </w:r>
      <w:r w:rsidR="00302A8C" w:rsidRPr="00304D29">
        <w:rPr>
          <w:rStyle w:val="Strong"/>
          <w:rFonts w:ascii="Tahoma" w:hAnsi="Tahoma" w:cs="Tahoma"/>
          <w:sz w:val="22"/>
          <w:szCs w:val="22"/>
        </w:rPr>
        <w:t xml:space="preserve"> mezinárodní porot</w:t>
      </w:r>
      <w:r w:rsidR="00235579" w:rsidRPr="00304D29">
        <w:rPr>
          <w:rStyle w:val="Strong"/>
          <w:rFonts w:ascii="Tahoma" w:hAnsi="Tahoma" w:cs="Tahoma"/>
          <w:sz w:val="22"/>
          <w:szCs w:val="22"/>
        </w:rPr>
        <w:t xml:space="preserve">ou: </w:t>
      </w:r>
      <w:r w:rsidR="001958B9" w:rsidRPr="00304D29">
        <w:rPr>
          <w:rStyle w:val="Strong"/>
          <w:rFonts w:ascii="Tahoma" w:hAnsi="Tahoma" w:cs="Tahoma"/>
          <w:sz w:val="22"/>
          <w:szCs w:val="22"/>
        </w:rPr>
        <w:t xml:space="preserve">britský projekt </w:t>
      </w:r>
      <w:proofErr w:type="spellStart"/>
      <w:r w:rsidR="001958B9" w:rsidRPr="00304D29">
        <w:rPr>
          <w:rStyle w:val="Strong"/>
          <w:rFonts w:ascii="Tahoma" w:hAnsi="Tahoma" w:cs="Tahoma"/>
          <w:i/>
          <w:sz w:val="22"/>
          <w:szCs w:val="22"/>
        </w:rPr>
        <w:t>Levitating</w:t>
      </w:r>
      <w:proofErr w:type="spellEnd"/>
      <w:r w:rsidR="001958B9" w:rsidRPr="00304D29">
        <w:rPr>
          <w:rStyle w:val="Strong"/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1958B9" w:rsidRPr="00304D29">
        <w:rPr>
          <w:rStyle w:val="Strong"/>
          <w:rFonts w:ascii="Tahoma" w:hAnsi="Tahoma" w:cs="Tahoma"/>
          <w:i/>
          <w:sz w:val="22"/>
          <w:szCs w:val="22"/>
        </w:rPr>
        <w:t>Theatre</w:t>
      </w:r>
      <w:proofErr w:type="spellEnd"/>
      <w:r w:rsidR="001958B9" w:rsidRPr="00304D29">
        <w:rPr>
          <w:rStyle w:val="Strong"/>
          <w:rFonts w:ascii="Tahoma" w:hAnsi="Tahoma" w:cs="Tahoma"/>
          <w:sz w:val="22"/>
          <w:szCs w:val="22"/>
        </w:rPr>
        <w:t xml:space="preserve"> propojující umění scénografa a šéfkuchaře, mobilní akustická lastura </w:t>
      </w:r>
      <w:proofErr w:type="spellStart"/>
      <w:r w:rsidR="001958B9" w:rsidRPr="00304D29">
        <w:rPr>
          <w:rStyle w:val="Strong"/>
          <w:rFonts w:ascii="Tahoma" w:hAnsi="Tahoma" w:cs="Tahoma"/>
          <w:i/>
          <w:sz w:val="22"/>
          <w:szCs w:val="22"/>
        </w:rPr>
        <w:t>Soundforms</w:t>
      </w:r>
      <w:proofErr w:type="spellEnd"/>
      <w:r w:rsidR="001958B9" w:rsidRPr="00304D29">
        <w:rPr>
          <w:rStyle w:val="Strong"/>
          <w:rFonts w:ascii="Tahoma" w:hAnsi="Tahoma" w:cs="Tahoma"/>
          <w:sz w:val="22"/>
          <w:szCs w:val="22"/>
        </w:rPr>
        <w:t xml:space="preserve">, multifunkční sál </w:t>
      </w:r>
      <w:r w:rsidR="001958B9" w:rsidRPr="00304D29">
        <w:rPr>
          <w:rStyle w:val="Strong"/>
          <w:rFonts w:ascii="Tahoma" w:hAnsi="Tahoma" w:cs="Tahoma"/>
          <w:i/>
          <w:sz w:val="22"/>
          <w:szCs w:val="22"/>
        </w:rPr>
        <w:t>DOX+</w:t>
      </w:r>
      <w:r w:rsidR="001958B9" w:rsidRPr="00304D29">
        <w:rPr>
          <w:rStyle w:val="Strong"/>
          <w:rFonts w:ascii="Tahoma" w:hAnsi="Tahoma" w:cs="Tahoma"/>
          <w:sz w:val="22"/>
          <w:szCs w:val="22"/>
        </w:rPr>
        <w:t xml:space="preserve"> pražského Centra současného umění DOX a hongkongský festivalový projekt </w:t>
      </w:r>
      <w:proofErr w:type="spellStart"/>
      <w:r w:rsidR="001958B9" w:rsidRPr="00304D29">
        <w:rPr>
          <w:rStyle w:val="Strong"/>
          <w:rFonts w:ascii="Tahoma" w:hAnsi="Tahoma" w:cs="Tahoma"/>
          <w:i/>
          <w:sz w:val="22"/>
          <w:szCs w:val="22"/>
        </w:rPr>
        <w:t>Theatre</w:t>
      </w:r>
      <w:proofErr w:type="spellEnd"/>
      <w:r w:rsidR="001958B9" w:rsidRPr="00304D29">
        <w:rPr>
          <w:rStyle w:val="Strong"/>
          <w:rFonts w:ascii="Tahoma" w:hAnsi="Tahoma" w:cs="Tahoma"/>
          <w:i/>
          <w:sz w:val="22"/>
          <w:szCs w:val="22"/>
        </w:rPr>
        <w:t xml:space="preserve"> in </w:t>
      </w:r>
      <w:proofErr w:type="spellStart"/>
      <w:r w:rsidR="001958B9" w:rsidRPr="00304D29">
        <w:rPr>
          <w:rStyle w:val="Strong"/>
          <w:rFonts w:ascii="Tahoma" w:hAnsi="Tahoma" w:cs="Tahoma"/>
          <w:i/>
          <w:sz w:val="22"/>
          <w:szCs w:val="22"/>
        </w:rPr>
        <w:t>the</w:t>
      </w:r>
      <w:proofErr w:type="spellEnd"/>
      <w:r w:rsidR="001958B9" w:rsidRPr="00304D29">
        <w:rPr>
          <w:rStyle w:val="Strong"/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1958B9" w:rsidRPr="00304D29">
        <w:rPr>
          <w:rStyle w:val="Strong"/>
          <w:rFonts w:ascii="Tahoma" w:hAnsi="Tahoma" w:cs="Tahoma"/>
          <w:i/>
          <w:sz w:val="22"/>
          <w:szCs w:val="22"/>
        </w:rPr>
        <w:t>Wild</w:t>
      </w:r>
      <w:proofErr w:type="spellEnd"/>
      <w:r w:rsidR="001958B9" w:rsidRPr="00304D29">
        <w:rPr>
          <w:rStyle w:val="Strong"/>
          <w:rFonts w:ascii="Tahoma" w:hAnsi="Tahoma" w:cs="Tahoma"/>
          <w:sz w:val="22"/>
          <w:szCs w:val="22"/>
        </w:rPr>
        <w:t>.</w:t>
      </w:r>
      <w:r w:rsidR="00302A8C" w:rsidRPr="00304D29">
        <w:rPr>
          <w:rStyle w:val="Strong"/>
          <w:rFonts w:ascii="Tahoma" w:hAnsi="Tahoma" w:cs="Tahoma"/>
          <w:sz w:val="22"/>
          <w:szCs w:val="22"/>
        </w:rPr>
        <w:t xml:space="preserve"> Aktuální </w:t>
      </w:r>
      <w:r w:rsidR="000B782E" w:rsidRPr="00304D29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informace najdete na </w:t>
      </w:r>
      <w:hyperlink r:id="rId8" w:history="1">
        <w:r w:rsidR="00724F35" w:rsidRPr="00304D29">
          <w:rPr>
            <w:rStyle w:val="Hyperlink"/>
            <w:rFonts w:ascii="Tahoma" w:eastAsia="Times New Roman" w:hAnsi="Tahoma" w:cs="Tahoma"/>
            <w:b/>
            <w:sz w:val="22"/>
            <w:szCs w:val="22"/>
            <w:shd w:val="clear" w:color="auto" w:fill="FFFFFF"/>
          </w:rPr>
          <w:t>www.pq.cz</w:t>
        </w:r>
      </w:hyperlink>
      <w:r w:rsidR="00724F35" w:rsidRPr="00304D29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.</w:t>
      </w:r>
      <w:r w:rsidR="00724F35" w:rsidRPr="00304D29">
        <w:rPr>
          <w:rFonts w:ascii="Tahoma" w:eastAsia="Times New Roman" w:hAnsi="Tahoma" w:cs="Tahoma"/>
          <w:i/>
          <w:sz w:val="22"/>
          <w:szCs w:val="22"/>
          <w:shd w:val="clear" w:color="auto" w:fill="FFFFFF"/>
        </w:rPr>
        <w:t xml:space="preserve">  </w:t>
      </w:r>
    </w:p>
    <w:p w14:paraId="35F5B2FA" w14:textId="642BFD17" w:rsidR="00F74A14" w:rsidRPr="00304D29" w:rsidRDefault="00F74A14" w:rsidP="005F6515">
      <w:pPr>
        <w:jc w:val="both"/>
        <w:rPr>
          <w:rStyle w:val="Strong"/>
          <w:rFonts w:ascii="Tahoma" w:hAnsi="Tahoma" w:cs="Tahoma"/>
          <w:sz w:val="22"/>
          <w:szCs w:val="20"/>
          <w:lang w:val="cs-CZ"/>
        </w:rPr>
      </w:pPr>
    </w:p>
    <w:p w14:paraId="7C171160" w14:textId="21880549" w:rsidR="00724F35" w:rsidRPr="00304D29" w:rsidRDefault="00724F35" w:rsidP="005F6515">
      <w:pPr>
        <w:jc w:val="both"/>
        <w:rPr>
          <w:rStyle w:val="Strong"/>
          <w:rFonts w:ascii="Tahoma" w:hAnsi="Tahoma" w:cs="Tahoma"/>
          <w:szCs w:val="20"/>
          <w:lang w:val="cs-CZ"/>
        </w:rPr>
      </w:pPr>
      <w:r w:rsidRPr="00304D29">
        <w:rPr>
          <w:rStyle w:val="Strong"/>
          <w:rFonts w:ascii="Tahoma" w:hAnsi="Tahoma" w:cs="Tahoma"/>
          <w:szCs w:val="20"/>
          <w:lang w:val="cs-CZ"/>
        </w:rPr>
        <w:t>Filmy tlumočí</w:t>
      </w:r>
      <w:r w:rsidR="00816CFD" w:rsidRPr="00304D29">
        <w:rPr>
          <w:rStyle w:val="Strong"/>
          <w:rFonts w:ascii="Tahoma" w:hAnsi="Tahoma" w:cs="Tahoma"/>
          <w:szCs w:val="20"/>
          <w:lang w:val="cs-CZ"/>
        </w:rPr>
        <w:t>cí</w:t>
      </w:r>
      <w:r w:rsidRPr="00304D29">
        <w:rPr>
          <w:rStyle w:val="Strong"/>
          <w:rFonts w:ascii="Tahoma" w:hAnsi="Tahoma" w:cs="Tahoma"/>
          <w:szCs w:val="20"/>
          <w:lang w:val="cs-CZ"/>
        </w:rPr>
        <w:t xml:space="preserve"> dialog architektury a živého umění</w:t>
      </w:r>
    </w:p>
    <w:p w14:paraId="073D293D" w14:textId="27928C11" w:rsidR="00724F35" w:rsidRPr="00304D29" w:rsidRDefault="00724F35" w:rsidP="005F6515">
      <w:pPr>
        <w:jc w:val="both"/>
        <w:rPr>
          <w:rFonts w:ascii="Tahoma" w:eastAsia="Times New Roman" w:hAnsi="Tahoma" w:cs="Tahoma"/>
          <w:sz w:val="20"/>
          <w:szCs w:val="20"/>
          <w:lang w:val="cs-CZ"/>
        </w:rPr>
      </w:pPr>
      <w:r w:rsidRPr="00304D29">
        <w:rPr>
          <w:rFonts w:ascii="Tahoma" w:hAnsi="Tahoma" w:cs="Tahoma"/>
          <w:sz w:val="20"/>
          <w:szCs w:val="20"/>
          <w:lang w:val="cs-CZ"/>
        </w:rPr>
        <w:t>Výstava divadelního prostoru představí široké spektrum možností divadelní architektury</w:t>
      </w:r>
      <w:r w:rsidR="00816CFD" w:rsidRPr="00304D29">
        <w:rPr>
          <w:rFonts w:ascii="Tahoma" w:hAnsi="Tahoma" w:cs="Tahoma"/>
          <w:sz w:val="20"/>
          <w:szCs w:val="20"/>
          <w:lang w:val="cs-CZ"/>
        </w:rPr>
        <w:t xml:space="preserve"> o</w:t>
      </w:r>
      <w:r w:rsidRPr="00304D29">
        <w:rPr>
          <w:rFonts w:ascii="Tahoma" w:hAnsi="Tahoma" w:cs="Tahoma"/>
          <w:sz w:val="20"/>
          <w:szCs w:val="20"/>
          <w:lang w:val="cs-CZ"/>
        </w:rPr>
        <w:t xml:space="preserve">d nalezených či přetvořených prostorů přes velké národní projekty až po dočasné </w:t>
      </w:r>
      <w:r w:rsidR="00FC2F0E" w:rsidRPr="00304D29">
        <w:rPr>
          <w:rFonts w:ascii="Tahoma" w:hAnsi="Tahoma" w:cs="Tahoma"/>
          <w:sz w:val="20"/>
          <w:szCs w:val="20"/>
          <w:lang w:val="cs-CZ"/>
        </w:rPr>
        <w:t>venkovní</w:t>
      </w:r>
      <w:r w:rsidRPr="00304D29">
        <w:rPr>
          <w:rFonts w:ascii="Tahoma" w:hAnsi="Tahoma" w:cs="Tahoma"/>
          <w:sz w:val="20"/>
          <w:szCs w:val="20"/>
          <w:lang w:val="cs-CZ"/>
        </w:rPr>
        <w:t xml:space="preserve"> struktury</w:t>
      </w:r>
      <w:r w:rsidR="00921EDF" w:rsidRPr="00304D29">
        <w:rPr>
          <w:rFonts w:ascii="Tahoma" w:hAnsi="Tahoma" w:cs="Tahoma"/>
          <w:sz w:val="20"/>
          <w:szCs w:val="20"/>
          <w:lang w:val="cs-CZ"/>
        </w:rPr>
        <w:t xml:space="preserve">. Poslední zmiňované se často </w:t>
      </w:r>
      <w:r w:rsidRPr="00304D29">
        <w:rPr>
          <w:rFonts w:ascii="Tahoma" w:hAnsi="Tahoma" w:cs="Tahoma"/>
          <w:sz w:val="20"/>
          <w:szCs w:val="20"/>
          <w:lang w:val="cs-CZ"/>
        </w:rPr>
        <w:t>nacházejí ve vzdálených nebo obtížně přístupných oblastech, kde tvůrce</w:t>
      </w:r>
      <w:r w:rsidR="00921EDF" w:rsidRPr="00304D29">
        <w:rPr>
          <w:rFonts w:ascii="Tahoma" w:hAnsi="Tahoma" w:cs="Tahoma"/>
          <w:sz w:val="20"/>
          <w:szCs w:val="20"/>
          <w:lang w:val="cs-CZ"/>
        </w:rPr>
        <w:t>m</w:t>
      </w:r>
      <w:r w:rsidRPr="00304D29">
        <w:rPr>
          <w:rFonts w:ascii="Tahoma" w:hAnsi="Tahoma" w:cs="Tahoma"/>
          <w:sz w:val="20"/>
          <w:szCs w:val="20"/>
          <w:lang w:val="cs-CZ"/>
        </w:rPr>
        <w:t xml:space="preserve"> prostoru nemusí být architekt. „</w:t>
      </w:r>
      <w:r w:rsidRPr="00304D29">
        <w:rPr>
          <w:rFonts w:ascii="Tahoma" w:eastAsia="Times New Roman" w:hAnsi="Tahoma" w:cs="Tahoma"/>
          <w:i/>
          <w:sz w:val="20"/>
          <w:szCs w:val="20"/>
          <w:lang w:val="cs-CZ"/>
        </w:rPr>
        <w:t>Expozice byla pojata jako symbolická flotila dodávek, které se sjely se svým audiovizuálním obsahem doslova z celého světa. Jednotlivé dodávky stylizované do malých projekčních sálů dávají divákovi možnost nahlédnout do živelného světa divadla, divadelní architektury a scénografie, který je, nebo by měl být, v neustálém pohybu</w:t>
      </w:r>
      <w:r w:rsidRPr="00304D29">
        <w:rPr>
          <w:rFonts w:ascii="Tahoma" w:eastAsia="Times New Roman" w:hAnsi="Tahoma" w:cs="Tahoma"/>
          <w:sz w:val="20"/>
          <w:szCs w:val="20"/>
          <w:lang w:val="cs-CZ"/>
        </w:rPr>
        <w:t xml:space="preserve">,“ </w:t>
      </w:r>
      <w:r w:rsidRPr="00304D29">
        <w:rPr>
          <w:rFonts w:ascii="Tahoma" w:hAnsi="Tahoma" w:cs="Tahoma"/>
          <w:sz w:val="20"/>
          <w:szCs w:val="20"/>
          <w:lang w:val="cs-CZ"/>
        </w:rPr>
        <w:t xml:space="preserve">vysvětluje umělecká ředitelka PQ Markéta Fantová. </w:t>
      </w:r>
      <w:r w:rsidR="00CB1956" w:rsidRPr="00304D29">
        <w:rPr>
          <w:rFonts w:ascii="Tahoma" w:eastAsia="Times New Roman" w:hAnsi="Tahoma" w:cs="Tahoma"/>
          <w:sz w:val="20"/>
          <w:szCs w:val="20"/>
          <w:lang w:val="cs-CZ"/>
        </w:rPr>
        <w:t>K</w:t>
      </w:r>
      <w:r w:rsidR="00816CFD" w:rsidRPr="00304D29">
        <w:rPr>
          <w:rFonts w:ascii="Tahoma" w:eastAsia="Times New Roman" w:hAnsi="Tahoma" w:cs="Tahoma"/>
          <w:sz w:val="20"/>
          <w:szCs w:val="20"/>
          <w:lang w:val="cs-CZ"/>
        </w:rPr>
        <w:t>aždý k</w:t>
      </w:r>
      <w:r w:rsidR="00CB1956" w:rsidRPr="00304D29">
        <w:rPr>
          <w:rFonts w:ascii="Tahoma" w:eastAsia="Times New Roman" w:hAnsi="Tahoma" w:cs="Tahoma"/>
          <w:sz w:val="20"/>
          <w:szCs w:val="20"/>
          <w:lang w:val="cs-CZ"/>
        </w:rPr>
        <w:t>rátkometrážní sním</w:t>
      </w:r>
      <w:r w:rsidR="00816CFD" w:rsidRPr="00304D29">
        <w:rPr>
          <w:rFonts w:ascii="Tahoma" w:eastAsia="Times New Roman" w:hAnsi="Tahoma" w:cs="Tahoma"/>
          <w:sz w:val="20"/>
          <w:szCs w:val="20"/>
          <w:lang w:val="cs-CZ"/>
        </w:rPr>
        <w:t xml:space="preserve">ek </w:t>
      </w:r>
      <w:r w:rsidR="00CB1956" w:rsidRPr="00304D29">
        <w:rPr>
          <w:rFonts w:ascii="Tahoma" w:eastAsia="Times New Roman" w:hAnsi="Tahoma" w:cs="Tahoma"/>
          <w:sz w:val="20"/>
          <w:szCs w:val="20"/>
          <w:lang w:val="cs-CZ"/>
        </w:rPr>
        <w:t>představí jed</w:t>
      </w:r>
      <w:r w:rsidR="00816CFD" w:rsidRPr="00304D29">
        <w:rPr>
          <w:rFonts w:ascii="Tahoma" w:eastAsia="Times New Roman" w:hAnsi="Tahoma" w:cs="Tahoma"/>
          <w:sz w:val="20"/>
          <w:szCs w:val="20"/>
          <w:lang w:val="cs-CZ"/>
        </w:rPr>
        <w:t xml:space="preserve">en </w:t>
      </w:r>
      <w:r w:rsidR="00CB1956" w:rsidRPr="00304D29">
        <w:rPr>
          <w:rFonts w:ascii="Tahoma" w:eastAsia="Times New Roman" w:hAnsi="Tahoma" w:cs="Tahoma"/>
          <w:sz w:val="20"/>
          <w:szCs w:val="20"/>
          <w:lang w:val="cs-CZ"/>
        </w:rPr>
        <w:t>projekt prostřednictvím dialogu tvůrce a umělce.</w:t>
      </w:r>
      <w:r w:rsidR="00CB1956" w:rsidRPr="00304D29">
        <w:rPr>
          <w:rFonts w:ascii="Tahoma" w:hAnsi="Tahoma" w:cs="Tahoma"/>
          <w:sz w:val="20"/>
          <w:szCs w:val="20"/>
          <w:lang w:val="cs-CZ"/>
        </w:rPr>
        <w:t xml:space="preserve"> </w:t>
      </w:r>
      <w:r w:rsidRPr="00304D29">
        <w:rPr>
          <w:rFonts w:ascii="Tahoma" w:eastAsia="Times New Roman" w:hAnsi="Tahoma" w:cs="Tahoma"/>
          <w:sz w:val="20"/>
          <w:szCs w:val="20"/>
          <w:lang w:val="cs-CZ"/>
        </w:rPr>
        <w:t>Pro detailnější studium bude mít divák možn</w:t>
      </w:r>
      <w:r w:rsidR="00CF6A6E" w:rsidRPr="00304D29">
        <w:rPr>
          <w:rFonts w:ascii="Tahoma" w:eastAsia="Times New Roman" w:hAnsi="Tahoma" w:cs="Tahoma"/>
          <w:sz w:val="20"/>
          <w:szCs w:val="20"/>
          <w:lang w:val="cs-CZ"/>
        </w:rPr>
        <w:t xml:space="preserve">ost vybraná videa prostudovat také </w:t>
      </w:r>
      <w:r w:rsidRPr="00304D29">
        <w:rPr>
          <w:rFonts w:ascii="Tahoma" w:eastAsia="Times New Roman" w:hAnsi="Tahoma" w:cs="Tahoma"/>
          <w:sz w:val="20"/>
          <w:szCs w:val="20"/>
          <w:lang w:val="cs-CZ"/>
        </w:rPr>
        <w:t xml:space="preserve">v online verzi </w:t>
      </w:r>
      <w:r w:rsidR="00816CFD" w:rsidRPr="00304D29">
        <w:rPr>
          <w:rFonts w:ascii="Tahoma" w:eastAsia="Times New Roman" w:hAnsi="Tahoma" w:cs="Tahoma"/>
          <w:sz w:val="20"/>
          <w:szCs w:val="20"/>
          <w:lang w:val="cs-CZ"/>
        </w:rPr>
        <w:t>z</w:t>
      </w:r>
      <w:r w:rsidRPr="00304D29">
        <w:rPr>
          <w:rFonts w:ascii="Tahoma" w:eastAsia="Times New Roman" w:hAnsi="Tahoma" w:cs="Tahoma"/>
          <w:sz w:val="20"/>
          <w:szCs w:val="20"/>
          <w:lang w:val="cs-CZ"/>
        </w:rPr>
        <w:t xml:space="preserve"> klidu domova. </w:t>
      </w:r>
      <w:r w:rsidR="001958B9" w:rsidRPr="00304D29">
        <w:rPr>
          <w:rFonts w:ascii="Tahoma" w:hAnsi="Tahoma" w:cs="Tahoma"/>
          <w:sz w:val="20"/>
          <w:szCs w:val="20"/>
          <w:lang w:val="cs-CZ"/>
        </w:rPr>
        <w:t xml:space="preserve">Podobu expozice připravili designéři Matěj </w:t>
      </w:r>
      <w:proofErr w:type="spellStart"/>
      <w:r w:rsidR="001958B9" w:rsidRPr="00304D29">
        <w:rPr>
          <w:rFonts w:ascii="Tahoma" w:hAnsi="Tahoma" w:cs="Tahoma"/>
          <w:sz w:val="20"/>
          <w:szCs w:val="20"/>
          <w:lang w:val="cs-CZ"/>
        </w:rPr>
        <w:t>Činčera</w:t>
      </w:r>
      <w:proofErr w:type="spellEnd"/>
      <w:r w:rsidR="001958B9" w:rsidRPr="00304D29">
        <w:rPr>
          <w:rFonts w:ascii="Tahoma" w:hAnsi="Tahoma" w:cs="Tahoma"/>
          <w:sz w:val="20"/>
          <w:szCs w:val="20"/>
          <w:lang w:val="cs-CZ"/>
        </w:rPr>
        <w:t xml:space="preserve"> a Jan </w:t>
      </w:r>
      <w:proofErr w:type="spellStart"/>
      <w:r w:rsidR="001958B9" w:rsidRPr="00304D29">
        <w:rPr>
          <w:rFonts w:ascii="Tahoma" w:hAnsi="Tahoma" w:cs="Tahoma"/>
          <w:sz w:val="20"/>
          <w:szCs w:val="20"/>
          <w:lang w:val="cs-CZ"/>
        </w:rPr>
        <w:t>Kloss</w:t>
      </w:r>
      <w:proofErr w:type="spellEnd"/>
      <w:r w:rsidR="001958B9" w:rsidRPr="00304D29">
        <w:rPr>
          <w:rFonts w:ascii="Tahoma" w:hAnsi="Tahoma" w:cs="Tahoma"/>
          <w:sz w:val="20"/>
          <w:szCs w:val="20"/>
          <w:lang w:val="cs-CZ"/>
        </w:rPr>
        <w:t xml:space="preserve"> ze studia OKOLO.</w:t>
      </w:r>
    </w:p>
    <w:p w14:paraId="030D892D" w14:textId="77777777" w:rsidR="00F74A14" w:rsidRPr="00304D29" w:rsidRDefault="00F74A14" w:rsidP="005F6515">
      <w:pPr>
        <w:jc w:val="both"/>
        <w:rPr>
          <w:rStyle w:val="Strong"/>
          <w:rFonts w:ascii="Tahoma" w:hAnsi="Tahoma" w:cs="Tahoma"/>
          <w:i/>
          <w:sz w:val="20"/>
          <w:szCs w:val="20"/>
          <w:lang w:val="cs-CZ"/>
        </w:rPr>
      </w:pPr>
    </w:p>
    <w:p w14:paraId="1ECDCC30" w14:textId="44D6C054" w:rsidR="00CA2B2A" w:rsidRPr="00304D29" w:rsidRDefault="00724F35" w:rsidP="005F6515">
      <w:pPr>
        <w:pStyle w:val="NormalWeb"/>
        <w:spacing w:before="0" w:beforeAutospacing="0" w:after="0" w:afterAutospacing="0"/>
        <w:jc w:val="both"/>
        <w:rPr>
          <w:rStyle w:val="Strong"/>
          <w:rFonts w:ascii="Tahoma" w:hAnsi="Tahoma" w:cs="Tahoma"/>
          <w:sz w:val="24"/>
        </w:rPr>
      </w:pPr>
      <w:r w:rsidRPr="00304D29">
        <w:rPr>
          <w:rStyle w:val="Strong"/>
          <w:rFonts w:ascii="Tahoma" w:hAnsi="Tahoma" w:cs="Tahoma"/>
          <w:sz w:val="24"/>
        </w:rPr>
        <w:t xml:space="preserve">Čtyři vítězné projekty získají ocenění </w:t>
      </w:r>
      <w:r w:rsidR="005764C7" w:rsidRPr="00304D29">
        <w:rPr>
          <w:rStyle w:val="Strong"/>
          <w:rFonts w:ascii="Tahoma" w:hAnsi="Tahoma" w:cs="Tahoma"/>
          <w:sz w:val="24"/>
        </w:rPr>
        <w:t xml:space="preserve">během </w:t>
      </w:r>
      <w:r w:rsidRPr="00304D29">
        <w:rPr>
          <w:rStyle w:val="Strong"/>
          <w:rFonts w:ascii="Tahoma" w:hAnsi="Tahoma" w:cs="Tahoma"/>
          <w:sz w:val="24"/>
        </w:rPr>
        <w:t>PQ</w:t>
      </w:r>
      <w:r w:rsidR="005F6515" w:rsidRPr="00304D29">
        <w:rPr>
          <w:rStyle w:val="Strong"/>
          <w:rFonts w:ascii="Tahoma" w:hAnsi="Tahoma" w:cs="Tahoma"/>
          <w:sz w:val="24"/>
        </w:rPr>
        <w:t xml:space="preserve"> 2019</w:t>
      </w:r>
    </w:p>
    <w:p w14:paraId="3D85116D" w14:textId="4C04CE0F" w:rsidR="00D13F9E" w:rsidRPr="00304D29" w:rsidRDefault="00724F35" w:rsidP="00842BE0">
      <w:pPr>
        <w:pStyle w:val="NormalWeb"/>
        <w:spacing w:before="0" w:beforeAutospacing="0" w:after="0" w:afterAutospacing="0"/>
        <w:jc w:val="both"/>
        <w:rPr>
          <w:rStyle w:val="Strong"/>
          <w:rFonts w:ascii="Tahoma" w:hAnsi="Tahoma" w:cs="Tahoma"/>
          <w:b w:val="0"/>
        </w:rPr>
      </w:pPr>
      <w:r w:rsidRPr="00304D29">
        <w:rPr>
          <w:rFonts w:ascii="Tahoma" w:eastAsia="Times New Roman" w:hAnsi="Tahoma" w:cs="Tahoma"/>
          <w:shd w:val="clear" w:color="auto" w:fill="FFFFFF"/>
        </w:rPr>
        <w:t>V ponděl</w:t>
      </w:r>
      <w:r w:rsidR="000B782E" w:rsidRPr="00304D29">
        <w:rPr>
          <w:rFonts w:ascii="Tahoma" w:eastAsia="Times New Roman" w:hAnsi="Tahoma" w:cs="Tahoma"/>
          <w:shd w:val="clear" w:color="auto" w:fill="FFFFFF"/>
        </w:rPr>
        <w:t>í 10. č</w:t>
      </w:r>
      <w:r w:rsidRPr="00304D29">
        <w:rPr>
          <w:rFonts w:ascii="Tahoma" w:eastAsia="Times New Roman" w:hAnsi="Tahoma" w:cs="Tahoma"/>
          <w:shd w:val="clear" w:color="auto" w:fill="FFFFFF"/>
        </w:rPr>
        <w:t xml:space="preserve">ervna v 19 hodin bude </w:t>
      </w:r>
      <w:r w:rsidR="005764C7" w:rsidRPr="00304D29">
        <w:rPr>
          <w:rFonts w:ascii="Tahoma" w:eastAsia="Times New Roman" w:hAnsi="Tahoma" w:cs="Tahoma"/>
          <w:shd w:val="clear" w:color="auto" w:fill="FFFFFF"/>
        </w:rPr>
        <w:t>v Kř</w:t>
      </w:r>
      <w:r w:rsidR="00921EDF" w:rsidRPr="00304D29">
        <w:rPr>
          <w:rFonts w:ascii="Tahoma" w:eastAsia="Times New Roman" w:hAnsi="Tahoma" w:cs="Tahoma"/>
          <w:shd w:val="clear" w:color="auto" w:fill="FFFFFF"/>
        </w:rPr>
        <w:t>i</w:t>
      </w:r>
      <w:r w:rsidR="005764C7" w:rsidRPr="00304D29">
        <w:rPr>
          <w:rFonts w:ascii="Tahoma" w:eastAsia="Times New Roman" w:hAnsi="Tahoma" w:cs="Tahoma"/>
          <w:shd w:val="clear" w:color="auto" w:fill="FFFFFF"/>
        </w:rPr>
        <w:t>ží</w:t>
      </w:r>
      <w:r w:rsidRPr="00304D29">
        <w:rPr>
          <w:rFonts w:ascii="Tahoma" w:eastAsia="Times New Roman" w:hAnsi="Tahoma" w:cs="Tahoma"/>
          <w:shd w:val="clear" w:color="auto" w:fill="FFFFFF"/>
        </w:rPr>
        <w:t xml:space="preserve">kově pavilonu E představena čtveřice vítězných </w:t>
      </w:r>
      <w:r w:rsidR="00816CFD" w:rsidRPr="00304D29">
        <w:rPr>
          <w:rFonts w:ascii="Tahoma" w:eastAsia="Times New Roman" w:hAnsi="Tahoma" w:cs="Tahoma"/>
          <w:shd w:val="clear" w:color="auto" w:fill="FFFFFF"/>
        </w:rPr>
        <w:t>divadelní prostorů</w:t>
      </w:r>
      <w:r w:rsidRPr="00304D29">
        <w:rPr>
          <w:rFonts w:ascii="Tahoma" w:eastAsia="Times New Roman" w:hAnsi="Tahoma" w:cs="Tahoma"/>
          <w:shd w:val="clear" w:color="auto" w:fill="FFFFFF"/>
        </w:rPr>
        <w:t>, kter</w:t>
      </w:r>
      <w:r w:rsidR="00816CFD" w:rsidRPr="00304D29">
        <w:rPr>
          <w:rFonts w:ascii="Tahoma" w:eastAsia="Times New Roman" w:hAnsi="Tahoma" w:cs="Tahoma"/>
          <w:shd w:val="clear" w:color="auto" w:fill="FFFFFF"/>
        </w:rPr>
        <w:t>é</w:t>
      </w:r>
      <w:r w:rsidRPr="00304D29">
        <w:rPr>
          <w:rFonts w:ascii="Tahoma" w:eastAsia="Times New Roman" w:hAnsi="Tahoma" w:cs="Tahoma"/>
          <w:shd w:val="clear" w:color="auto" w:fill="FFFFFF"/>
        </w:rPr>
        <w:t xml:space="preserve"> zvolili odborní porotci </w:t>
      </w:r>
      <w:r w:rsidRPr="00304D29">
        <w:rPr>
          <w:rFonts w:ascii="Tahoma" w:hAnsi="Tahoma" w:cs="Tahoma"/>
        </w:rPr>
        <w:t xml:space="preserve">Andrew </w:t>
      </w:r>
      <w:proofErr w:type="spellStart"/>
      <w:r w:rsidRPr="00304D29">
        <w:rPr>
          <w:rFonts w:ascii="Tahoma" w:hAnsi="Tahoma" w:cs="Tahoma"/>
        </w:rPr>
        <w:t>Filmer</w:t>
      </w:r>
      <w:proofErr w:type="spellEnd"/>
      <w:r w:rsidRPr="00304D29">
        <w:rPr>
          <w:rFonts w:ascii="Tahoma" w:hAnsi="Tahoma" w:cs="Tahoma"/>
        </w:rPr>
        <w:t xml:space="preserve">, </w:t>
      </w:r>
      <w:proofErr w:type="spellStart"/>
      <w:r w:rsidRPr="00304D29">
        <w:rPr>
          <w:rFonts w:ascii="Tahoma" w:hAnsi="Tahoma" w:cs="Tahoma"/>
        </w:rPr>
        <w:t>Dorita</w:t>
      </w:r>
      <w:proofErr w:type="spellEnd"/>
      <w:r w:rsidRPr="00304D29">
        <w:rPr>
          <w:rFonts w:ascii="Tahoma" w:hAnsi="Tahoma" w:cs="Tahoma"/>
        </w:rPr>
        <w:t xml:space="preserve"> </w:t>
      </w:r>
      <w:proofErr w:type="spellStart"/>
      <w:r w:rsidRPr="00304D29">
        <w:rPr>
          <w:rFonts w:ascii="Tahoma" w:hAnsi="Tahoma" w:cs="Tahoma"/>
        </w:rPr>
        <w:t>Hannah</w:t>
      </w:r>
      <w:proofErr w:type="spellEnd"/>
      <w:r w:rsidRPr="00304D29">
        <w:rPr>
          <w:rFonts w:ascii="Tahoma" w:hAnsi="Tahoma" w:cs="Tahoma"/>
        </w:rPr>
        <w:t xml:space="preserve"> a </w:t>
      </w:r>
      <w:proofErr w:type="spellStart"/>
      <w:r w:rsidRPr="00304D29">
        <w:rPr>
          <w:rFonts w:ascii="Tahoma" w:hAnsi="Tahoma" w:cs="Tahoma"/>
        </w:rPr>
        <w:t>Monica</w:t>
      </w:r>
      <w:proofErr w:type="spellEnd"/>
      <w:r w:rsidRPr="00304D29">
        <w:rPr>
          <w:rFonts w:ascii="Tahoma" w:hAnsi="Tahoma" w:cs="Tahoma"/>
        </w:rPr>
        <w:t xml:space="preserve"> </w:t>
      </w:r>
      <w:proofErr w:type="spellStart"/>
      <w:r w:rsidRPr="00304D29">
        <w:rPr>
          <w:rFonts w:ascii="Tahoma" w:hAnsi="Tahoma" w:cs="Tahoma"/>
        </w:rPr>
        <w:t>Raya</w:t>
      </w:r>
      <w:proofErr w:type="spellEnd"/>
      <w:r w:rsidRPr="00304D29">
        <w:rPr>
          <w:rFonts w:ascii="Tahoma" w:hAnsi="Tahoma" w:cs="Tahoma"/>
        </w:rPr>
        <w:t>.</w:t>
      </w:r>
      <w:r w:rsidR="00302A8C" w:rsidRPr="00304D29">
        <w:rPr>
          <w:rFonts w:ascii="Tahoma" w:hAnsi="Tahoma" w:cs="Tahoma"/>
        </w:rPr>
        <w:t xml:space="preserve"> </w:t>
      </w:r>
    </w:p>
    <w:p w14:paraId="3847FCC0" w14:textId="77777777" w:rsidR="005764C7" w:rsidRPr="00304D29" w:rsidRDefault="005764C7" w:rsidP="00842BE0">
      <w:pPr>
        <w:pStyle w:val="NormalWeb"/>
        <w:spacing w:before="0" w:beforeAutospacing="0" w:after="0" w:afterAutospacing="0"/>
        <w:jc w:val="both"/>
        <w:rPr>
          <w:rFonts w:ascii="Tahoma" w:eastAsia="Times New Roman" w:hAnsi="Tahoma" w:cs="Tahoma"/>
          <w:shd w:val="clear" w:color="auto" w:fill="FFFFFF"/>
        </w:rPr>
      </w:pPr>
    </w:p>
    <w:p w14:paraId="3FDF4B6E" w14:textId="77777777" w:rsidR="002D7B5C" w:rsidRPr="00304D29" w:rsidRDefault="002D7B5C" w:rsidP="00842BE0">
      <w:pPr>
        <w:jc w:val="both"/>
        <w:rPr>
          <w:rFonts w:ascii="Tahoma" w:hAnsi="Tahoma" w:cs="Tahoma"/>
          <w:sz w:val="20"/>
          <w:szCs w:val="20"/>
          <w:lang w:val="cs-CZ"/>
        </w:rPr>
      </w:pPr>
      <w:proofErr w:type="spellStart"/>
      <w:r w:rsidRPr="00304D29">
        <w:rPr>
          <w:rFonts w:ascii="Tahoma" w:hAnsi="Tahoma" w:cs="Tahoma"/>
          <w:b/>
          <w:sz w:val="20"/>
          <w:szCs w:val="20"/>
          <w:lang w:val="cs-CZ"/>
        </w:rPr>
        <w:t>Theatre</w:t>
      </w:r>
      <w:proofErr w:type="spellEnd"/>
      <w:r w:rsidRPr="00304D29">
        <w:rPr>
          <w:rFonts w:ascii="Tahoma" w:hAnsi="Tahoma" w:cs="Tahoma"/>
          <w:b/>
          <w:sz w:val="20"/>
          <w:szCs w:val="20"/>
          <w:lang w:val="cs-CZ"/>
        </w:rPr>
        <w:t xml:space="preserve"> in </w:t>
      </w:r>
      <w:proofErr w:type="spellStart"/>
      <w:r w:rsidRPr="00304D29">
        <w:rPr>
          <w:rFonts w:ascii="Tahoma" w:hAnsi="Tahoma" w:cs="Tahoma"/>
          <w:b/>
          <w:sz w:val="20"/>
          <w:szCs w:val="20"/>
          <w:lang w:val="cs-CZ"/>
        </w:rPr>
        <w:t>the</w:t>
      </w:r>
      <w:proofErr w:type="spellEnd"/>
      <w:r w:rsidRPr="00304D29"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proofErr w:type="spellStart"/>
      <w:r w:rsidRPr="00304D29">
        <w:rPr>
          <w:rFonts w:ascii="Tahoma" w:hAnsi="Tahoma" w:cs="Tahoma"/>
          <w:b/>
          <w:sz w:val="20"/>
          <w:szCs w:val="20"/>
          <w:lang w:val="cs-CZ"/>
        </w:rPr>
        <w:t>Wild</w:t>
      </w:r>
      <w:proofErr w:type="spellEnd"/>
      <w:r w:rsidRPr="00304D29">
        <w:rPr>
          <w:rFonts w:ascii="Tahoma" w:hAnsi="Tahoma" w:cs="Tahoma"/>
          <w:b/>
          <w:sz w:val="20"/>
          <w:szCs w:val="20"/>
          <w:lang w:val="cs-CZ"/>
        </w:rPr>
        <w:t xml:space="preserve"> (autor: Hour25 </w:t>
      </w:r>
      <w:proofErr w:type="spellStart"/>
      <w:r w:rsidRPr="00304D29">
        <w:rPr>
          <w:rFonts w:ascii="Tahoma" w:hAnsi="Tahoma" w:cs="Tahoma"/>
          <w:b/>
          <w:sz w:val="20"/>
          <w:szCs w:val="20"/>
          <w:lang w:val="cs-CZ"/>
        </w:rPr>
        <w:t>Production</w:t>
      </w:r>
      <w:proofErr w:type="spellEnd"/>
      <w:r w:rsidRPr="00304D29">
        <w:rPr>
          <w:rFonts w:ascii="Tahoma" w:hAnsi="Tahoma" w:cs="Tahoma"/>
          <w:b/>
          <w:sz w:val="20"/>
          <w:szCs w:val="20"/>
          <w:lang w:val="cs-CZ"/>
        </w:rPr>
        <w:t xml:space="preserve">) </w:t>
      </w:r>
      <w:r w:rsidRPr="00304D29">
        <w:rPr>
          <w:rFonts w:ascii="Tahoma" w:hAnsi="Tahoma" w:cs="Tahoma"/>
          <w:sz w:val="20"/>
          <w:szCs w:val="20"/>
          <w:lang w:val="cs-CZ"/>
        </w:rPr>
        <w:t>je projekt udržitelného festivalu, který nenaruší ráz okolní krajiny a citlivě využívá každého genia loci. Poprvé byl umístěn v hongkongské vesnici Ping Che na opuštěném poli. Úpadek farmářství a hrozící vystěhování vesničanů kvůli developerským plánům se zrcadlily v rurálním prostředí festivalu v kontrastu s hongkongskými mrakodrapy v pozadí</w:t>
      </w:r>
      <w:r w:rsidRPr="00304D29" w:rsidDel="00E01A92">
        <w:rPr>
          <w:rFonts w:ascii="Tahoma" w:hAnsi="Tahoma" w:cs="Tahoma"/>
          <w:sz w:val="20"/>
          <w:szCs w:val="20"/>
          <w:lang w:val="cs-CZ"/>
        </w:rPr>
        <w:t xml:space="preserve"> </w:t>
      </w:r>
      <w:r w:rsidRPr="00304D29">
        <w:rPr>
          <w:rFonts w:ascii="Tahoma" w:hAnsi="Tahoma" w:cs="Tahoma"/>
          <w:sz w:val="20"/>
          <w:szCs w:val="20"/>
          <w:lang w:val="cs-CZ"/>
        </w:rPr>
        <w:t>. Stěžejní otázkou projektu je dopad, který má místo konání na uměleckou akci a naopak.</w:t>
      </w:r>
    </w:p>
    <w:p w14:paraId="5C084D2C" w14:textId="77777777" w:rsidR="002D7B5C" w:rsidRPr="00304D29" w:rsidRDefault="002D7B5C" w:rsidP="00842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b/>
          <w:sz w:val="20"/>
          <w:szCs w:val="20"/>
          <w:bdr w:val="none" w:sz="0" w:space="0" w:color="auto"/>
          <w:lang w:val="cs-CZ"/>
        </w:rPr>
      </w:pPr>
    </w:p>
    <w:p w14:paraId="6D908341" w14:textId="77777777" w:rsidR="002D7B5C" w:rsidRPr="00304D29" w:rsidRDefault="002D7B5C" w:rsidP="00842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  <w:lang w:val="cs-CZ"/>
        </w:rPr>
      </w:pPr>
      <w:r w:rsidRPr="00304D29">
        <w:rPr>
          <w:rFonts w:ascii="Tahoma" w:hAnsi="Tahoma" w:cs="Tahoma"/>
          <w:b/>
          <w:sz w:val="20"/>
          <w:szCs w:val="20"/>
          <w:bdr w:val="none" w:sz="0" w:space="0" w:color="auto"/>
          <w:lang w:val="cs-CZ"/>
        </w:rPr>
        <w:lastRenderedPageBreak/>
        <w:t>Multifunkční sál DOX+ (autor: Petr Hájek architekti)</w:t>
      </w:r>
      <w:r w:rsidRPr="00304D29">
        <w:rPr>
          <w:rFonts w:ascii="Tahoma" w:hAnsi="Tahoma" w:cs="Tahoma"/>
          <w:sz w:val="20"/>
          <w:szCs w:val="20"/>
          <w:bdr w:val="none" w:sz="0" w:space="0" w:color="auto"/>
          <w:lang w:val="cs-CZ"/>
        </w:rPr>
        <w:t xml:space="preserve"> vznikl v rámci dosud poslední fáze rozšíření pražského Centra současného umění DOX. Jeho prostorová a akustická variabilita otvírá nové možnosti pro multižánrovou dramaturgii s důrazem na rozvoj nových forem představení. Obě budovy jsou propojeny dramaturgicky i provozně, čímž vzniká unikátní komplex, který nemá v České republice srovnání. V roce 2018 byl multifunkční sál DOX</w:t>
      </w:r>
      <w:r w:rsidRPr="00304D29">
        <w:rPr>
          <w:rFonts w:ascii="Tahoma" w:hAnsi="Tahoma" w:cs="Tahoma"/>
          <w:sz w:val="20"/>
          <w:szCs w:val="20"/>
          <w:lang w:val="cs-CZ"/>
        </w:rPr>
        <w:t xml:space="preserve">+ nominován na evropskou architektonickou cenu </w:t>
      </w:r>
      <w:proofErr w:type="spellStart"/>
      <w:r w:rsidRPr="00304D29">
        <w:rPr>
          <w:rFonts w:ascii="Tahoma" w:hAnsi="Tahoma" w:cs="Tahoma"/>
          <w:sz w:val="20"/>
          <w:szCs w:val="20"/>
          <w:lang w:val="cs-CZ"/>
        </w:rPr>
        <w:t>Miese</w:t>
      </w:r>
      <w:proofErr w:type="spellEnd"/>
      <w:r w:rsidRPr="00304D29">
        <w:rPr>
          <w:rFonts w:ascii="Tahoma" w:hAnsi="Tahoma" w:cs="Tahoma"/>
          <w:sz w:val="20"/>
          <w:szCs w:val="20"/>
          <w:lang w:val="cs-CZ"/>
        </w:rPr>
        <w:t xml:space="preserve"> van der </w:t>
      </w:r>
      <w:proofErr w:type="spellStart"/>
      <w:r w:rsidRPr="00304D29">
        <w:rPr>
          <w:rFonts w:ascii="Tahoma" w:hAnsi="Tahoma" w:cs="Tahoma"/>
          <w:sz w:val="20"/>
          <w:szCs w:val="20"/>
          <w:lang w:val="cs-CZ"/>
        </w:rPr>
        <w:t>Rohe</w:t>
      </w:r>
      <w:proofErr w:type="spellEnd"/>
      <w:r w:rsidRPr="00304D29">
        <w:rPr>
          <w:rFonts w:ascii="Tahoma" w:hAnsi="Tahoma" w:cs="Tahoma"/>
          <w:sz w:val="20"/>
          <w:szCs w:val="20"/>
          <w:lang w:val="cs-CZ"/>
        </w:rPr>
        <w:t>.</w:t>
      </w:r>
    </w:p>
    <w:p w14:paraId="745D9D30" w14:textId="77777777" w:rsidR="002D7B5C" w:rsidRPr="00304D29" w:rsidRDefault="002D7B5C" w:rsidP="005F6515">
      <w:pPr>
        <w:jc w:val="both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14:paraId="2DD4BFA4" w14:textId="418D811A" w:rsidR="00271345" w:rsidRPr="00304D29" w:rsidRDefault="00724F35" w:rsidP="005F6515">
      <w:pPr>
        <w:jc w:val="both"/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</w:pPr>
      <w:proofErr w:type="spellStart"/>
      <w:r w:rsidRPr="00304D29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Levitating</w:t>
      </w:r>
      <w:proofErr w:type="spellEnd"/>
      <w:r w:rsidRPr="00304D29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 xml:space="preserve"> </w:t>
      </w:r>
      <w:proofErr w:type="spellStart"/>
      <w:r w:rsidRPr="00304D29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Theatre</w:t>
      </w:r>
      <w:proofErr w:type="spellEnd"/>
      <w:r w:rsidR="00302A8C" w:rsidRPr="00304D29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 xml:space="preserve"> </w:t>
      </w:r>
      <w:r w:rsidR="005F6515" w:rsidRPr="00304D29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 xml:space="preserve">(autor: UNISM Studio) </w:t>
      </w:r>
      <w:r w:rsidR="00302A8C" w:rsidRPr="00304D29">
        <w:rPr>
          <w:rFonts w:ascii="Tahoma" w:hAnsi="Tahoma" w:cs="Tahoma"/>
          <w:bCs/>
          <w:color w:val="auto"/>
          <w:sz w:val="20"/>
          <w:szCs w:val="20"/>
          <w:lang w:val="cs-CZ"/>
        </w:rPr>
        <w:t>zkoumá umělecké vyjádření</w:t>
      </w:r>
      <w:r w:rsidR="00302A8C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nejen vizuální, ale chuťovou</w:t>
      </w:r>
      <w:r w:rsidR="00816CFD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formou</w:t>
      </w:r>
      <w:r w:rsidR="00302A8C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.</w:t>
      </w:r>
      <w:r w:rsidR="0027134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r w:rsidR="00302A8C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A</w:t>
      </w:r>
      <w:r w:rsidR="0027134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rchitekt </w:t>
      </w:r>
      <w:r w:rsidR="00816CFD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dokázal </w:t>
      </w:r>
      <w:r w:rsidR="0027134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propoji</w:t>
      </w:r>
      <w:r w:rsidR="00816CFD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t</w:t>
      </w:r>
      <w:r w:rsidR="0027134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umění scénografa a šéfkuchaře</w:t>
      </w:r>
      <w:r w:rsidR="00E01A92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tak, že d</w:t>
      </w:r>
      <w:r w:rsidR="0027134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ivá</w:t>
      </w:r>
      <w:r w:rsidR="00E01A92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ky</w:t>
      </w:r>
      <w:r w:rsidR="0027134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r w:rsidR="00E01A92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roze</w:t>
      </w:r>
      <w:r w:rsidR="0027134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s</w:t>
      </w:r>
      <w:r w:rsidR="00E01A92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adil</w:t>
      </w:r>
      <w:r w:rsidR="0027134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kolem jídelního stolu, používaného zároveň jako jeviště</w:t>
      </w:r>
      <w:r w:rsidR="00E01A92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. Ti pak</w:t>
      </w:r>
      <w:r w:rsidR="0027134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přihlížejí</w:t>
      </w:r>
      <w:r w:rsidR="00E01A92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,</w:t>
      </w:r>
      <w:r w:rsidR="0027134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jak se </w:t>
      </w:r>
      <w:r w:rsidR="005F651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vše spojuje v jedinečné</w:t>
      </w:r>
      <w:r w:rsidR="0027134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představení.</w:t>
      </w:r>
    </w:p>
    <w:p w14:paraId="3A9CF24F" w14:textId="77777777" w:rsidR="001958B9" w:rsidRPr="00304D29" w:rsidRDefault="001958B9" w:rsidP="005F6515">
      <w:pPr>
        <w:jc w:val="both"/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</w:pPr>
    </w:p>
    <w:p w14:paraId="3C4E4C9D" w14:textId="58C987D8" w:rsidR="005F6515" w:rsidRPr="00304D29" w:rsidRDefault="005B0BA9" w:rsidP="005F6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</w:pPr>
      <w:proofErr w:type="spellStart"/>
      <w:r w:rsidRPr="00304D29">
        <w:rPr>
          <w:rFonts w:ascii="Tahoma" w:eastAsiaTheme="minorHAnsi" w:hAnsi="Tahoma" w:cs="Tahoma"/>
          <w:b/>
          <w:color w:val="auto"/>
          <w:sz w:val="20"/>
          <w:szCs w:val="20"/>
          <w:bdr w:val="none" w:sz="0" w:space="0" w:color="auto"/>
          <w:lang w:val="cs-CZ"/>
        </w:rPr>
        <w:t>Soundforms</w:t>
      </w:r>
      <w:proofErr w:type="spellEnd"/>
      <w:r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r w:rsidR="005F6515" w:rsidRPr="00304D29">
        <w:rPr>
          <w:rFonts w:ascii="Tahoma" w:eastAsiaTheme="minorHAnsi" w:hAnsi="Tahoma" w:cs="Tahoma"/>
          <w:b/>
          <w:color w:val="auto"/>
          <w:sz w:val="20"/>
          <w:szCs w:val="20"/>
          <w:bdr w:val="none" w:sz="0" w:space="0" w:color="auto"/>
          <w:lang w:val="cs-CZ"/>
        </w:rPr>
        <w:t xml:space="preserve">(autor: </w:t>
      </w:r>
      <w:proofErr w:type="spellStart"/>
      <w:r w:rsidR="005F6515" w:rsidRPr="00304D29">
        <w:rPr>
          <w:rFonts w:ascii="Tahoma" w:eastAsiaTheme="minorHAnsi" w:hAnsi="Tahoma" w:cs="Tahoma"/>
          <w:b/>
          <w:color w:val="auto"/>
          <w:sz w:val="20"/>
          <w:szCs w:val="20"/>
          <w:bdr w:val="none" w:sz="0" w:space="0" w:color="auto"/>
          <w:lang w:val="cs-CZ"/>
        </w:rPr>
        <w:t>Flanagan</w:t>
      </w:r>
      <w:proofErr w:type="spellEnd"/>
      <w:r w:rsidR="005F6515" w:rsidRPr="00304D29">
        <w:rPr>
          <w:rFonts w:ascii="Tahoma" w:eastAsiaTheme="minorHAnsi" w:hAnsi="Tahoma" w:cs="Tahoma"/>
          <w:b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="005F6515" w:rsidRPr="00304D29">
        <w:rPr>
          <w:rFonts w:ascii="Tahoma" w:eastAsiaTheme="minorHAnsi" w:hAnsi="Tahoma" w:cs="Tahoma"/>
          <w:b/>
          <w:color w:val="auto"/>
          <w:sz w:val="20"/>
          <w:szCs w:val="20"/>
          <w:bdr w:val="none" w:sz="0" w:space="0" w:color="auto"/>
          <w:lang w:val="cs-CZ"/>
        </w:rPr>
        <w:t>Lawrence</w:t>
      </w:r>
      <w:proofErr w:type="spellEnd"/>
      <w:r w:rsidR="005F6515" w:rsidRPr="00304D29">
        <w:rPr>
          <w:rFonts w:ascii="Tahoma" w:eastAsiaTheme="minorHAnsi" w:hAnsi="Tahoma" w:cs="Tahoma"/>
          <w:b/>
          <w:color w:val="auto"/>
          <w:sz w:val="20"/>
          <w:szCs w:val="20"/>
          <w:bdr w:val="none" w:sz="0" w:space="0" w:color="auto"/>
          <w:lang w:val="cs-CZ"/>
        </w:rPr>
        <w:t>)</w:t>
      </w:r>
      <w:r w:rsidR="005F651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r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je mobilní akustická </w:t>
      </w:r>
      <w:r w:rsidR="00FC2F0E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stavba tvaru lastury</w:t>
      </w:r>
      <w:r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, jejímž cílem je přenést kvalitu koncertního sálu na jeviště pod širým nebem. </w:t>
      </w:r>
      <w:r w:rsidR="00FC2F0E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Byla instalována například </w:t>
      </w:r>
      <w:r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na L</w:t>
      </w:r>
      <w:r w:rsidR="00E01A92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OH</w:t>
      </w:r>
      <w:r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2012 v</w:t>
      </w:r>
      <w:r w:rsidR="00E01A92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 </w:t>
      </w:r>
      <w:r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Londýně</w:t>
      </w:r>
      <w:r w:rsidR="00E01A92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;</w:t>
      </w:r>
      <w:r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r w:rsidR="00FC2F0E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v současné době je trvale umístěna </w:t>
      </w:r>
      <w:r w:rsidR="005F6515"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v </w:t>
      </w:r>
      <w:proofErr w:type="spellStart"/>
      <w:r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>Bayfront</w:t>
      </w:r>
      <w:proofErr w:type="spellEnd"/>
      <w:r w:rsidRPr="00304D29">
        <w:rPr>
          <w:rFonts w:ascii="Tahoma" w:eastAsiaTheme="minorHAnsi" w:hAnsi="Tahoma" w:cs="Tahoma"/>
          <w:color w:val="auto"/>
          <w:sz w:val="20"/>
          <w:szCs w:val="20"/>
          <w:bdr w:val="none" w:sz="0" w:space="0" w:color="auto"/>
          <w:lang w:val="cs-CZ"/>
        </w:rPr>
        <w:t xml:space="preserve"> Performance Park a slouží Symfonickému orchestru San Diego.</w:t>
      </w:r>
    </w:p>
    <w:p w14:paraId="1457F284" w14:textId="77777777" w:rsidR="00F74A14" w:rsidRPr="00304D29" w:rsidRDefault="00F74A14" w:rsidP="005F6515">
      <w:pPr>
        <w:pStyle w:val="Text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28485A43" w14:textId="77777777" w:rsidR="00B9746D" w:rsidRPr="00304D29" w:rsidRDefault="00B9746D" w:rsidP="005F6515">
      <w:pPr>
        <w:pStyle w:val="Text"/>
        <w:jc w:val="both"/>
        <w:rPr>
          <w:rFonts w:ascii="Tahoma" w:eastAsia="Arial" w:hAnsi="Tahoma" w:cs="Tahoma"/>
          <w:b/>
          <w:bCs/>
          <w:i/>
          <w:sz w:val="18"/>
          <w:szCs w:val="18"/>
        </w:rPr>
      </w:pPr>
      <w:r w:rsidRPr="00304D29">
        <w:rPr>
          <w:rFonts w:ascii="Tahoma" w:hAnsi="Tahoma" w:cs="Tahoma"/>
          <w:b/>
          <w:bCs/>
          <w:i/>
          <w:sz w:val="18"/>
          <w:szCs w:val="18"/>
        </w:rPr>
        <w:t>O PQ:</w:t>
      </w:r>
    </w:p>
    <w:p w14:paraId="071DC4D6" w14:textId="26426680" w:rsidR="00DE3D40" w:rsidRPr="00304D29" w:rsidRDefault="00DE3D40" w:rsidP="005F6515">
      <w:pPr>
        <w:pStyle w:val="Text"/>
        <w:jc w:val="both"/>
        <w:rPr>
          <w:rFonts w:ascii="Tahoma" w:eastAsia="Times New Roman" w:hAnsi="Tahoma" w:cs="Tahoma"/>
          <w:b/>
          <w:i/>
          <w:sz w:val="18"/>
          <w:szCs w:val="18"/>
          <w:shd w:val="clear" w:color="auto" w:fill="FFFFFF"/>
        </w:rPr>
      </w:pPr>
      <w:r w:rsidRPr="00304D29">
        <w:rPr>
          <w:rFonts w:ascii="Tahoma" w:hAnsi="Tahoma" w:cs="Tahoma"/>
          <w:i/>
          <w:sz w:val="18"/>
          <w:szCs w:val="18"/>
        </w:rPr>
        <w:t xml:space="preserve">Čtrnáctý ročník </w:t>
      </w:r>
      <w:r w:rsidRPr="00304D29">
        <w:rPr>
          <w:rFonts w:ascii="Tahoma" w:hAnsi="Tahoma" w:cs="Tahoma"/>
          <w:bCs/>
          <w:i/>
          <w:sz w:val="18"/>
          <w:szCs w:val="18"/>
          <w:u w:color="222222"/>
          <w:shd w:val="clear" w:color="auto" w:fill="FFFFFF"/>
        </w:rPr>
        <w:t>největší mezinárodní přehlídky divadla a scénografie</w:t>
      </w:r>
      <w:r w:rsidRPr="00304D29">
        <w:rPr>
          <w:rFonts w:ascii="Tahoma" w:hAnsi="Tahoma" w:cs="Tahoma"/>
          <w:i/>
          <w:sz w:val="18"/>
          <w:szCs w:val="18"/>
        </w:rPr>
        <w:t xml:space="preserve"> se odehraje od 6. do 16. června 2019 v prostorách pražského Výstaviště. Během 11 dnů nabídne Pražské </w:t>
      </w:r>
      <w:proofErr w:type="spellStart"/>
      <w:r w:rsidRPr="00304D29">
        <w:rPr>
          <w:rFonts w:ascii="Tahoma" w:hAnsi="Tahoma" w:cs="Tahoma"/>
          <w:i/>
          <w:sz w:val="18"/>
          <w:szCs w:val="18"/>
        </w:rPr>
        <w:t>Quadriennale</w:t>
      </w:r>
      <w:proofErr w:type="spellEnd"/>
      <w:r w:rsidRPr="00304D29">
        <w:rPr>
          <w:rFonts w:ascii="Tahoma" w:hAnsi="Tahoma" w:cs="Tahoma"/>
          <w:i/>
          <w:sz w:val="18"/>
          <w:szCs w:val="18"/>
        </w:rPr>
        <w:t xml:space="preserve"> expozice ze </w:t>
      </w:r>
      <w:r w:rsidRPr="00304D29">
        <w:rPr>
          <w:rFonts w:ascii="Tahoma" w:eastAsia="Arial Unicode MS" w:hAnsi="Tahoma" w:cs="Tahoma"/>
          <w:i/>
          <w:sz w:val="18"/>
          <w:szCs w:val="18"/>
          <w:shd w:val="clear" w:color="auto" w:fill="FFFFFF"/>
        </w:rPr>
        <w:t xml:space="preserve">79 zemí, více než 800 umělců z celého světa a přes 600 performancí, workshopů a přednášek. Mezi hlavními hvězdami je například ilustrátorka </w:t>
      </w:r>
      <w:r w:rsidRPr="00304D29">
        <w:rPr>
          <w:rFonts w:ascii="Tahoma" w:eastAsia="Arial Unicode MS" w:hAnsi="Tahoma" w:cs="Tahoma"/>
          <w:b/>
          <w:i/>
          <w:sz w:val="18"/>
          <w:szCs w:val="18"/>
          <w:shd w:val="clear" w:color="auto" w:fill="FFFFFF"/>
        </w:rPr>
        <w:t>Olivia Lomenech Gill</w:t>
      </w:r>
      <w:r w:rsidRPr="00304D29">
        <w:rPr>
          <w:rFonts w:ascii="Tahoma" w:eastAsia="Arial Unicode MS" w:hAnsi="Tahoma" w:cs="Tahoma"/>
          <w:i/>
          <w:sz w:val="18"/>
          <w:szCs w:val="18"/>
          <w:shd w:val="clear" w:color="auto" w:fill="FFFFFF"/>
        </w:rPr>
        <w:t xml:space="preserve">, italský operní režisér a scénograf </w:t>
      </w:r>
      <w:proofErr w:type="spellStart"/>
      <w:r w:rsidRPr="00304D29">
        <w:rPr>
          <w:rFonts w:ascii="Tahoma" w:eastAsia="Arial Unicode MS" w:hAnsi="Tahoma" w:cs="Tahoma"/>
          <w:b/>
          <w:i/>
          <w:sz w:val="18"/>
          <w:szCs w:val="18"/>
          <w:shd w:val="clear" w:color="auto" w:fill="FFFFFF"/>
        </w:rPr>
        <w:t>Stefano</w:t>
      </w:r>
      <w:proofErr w:type="spellEnd"/>
      <w:r w:rsidRPr="00304D29">
        <w:rPr>
          <w:rFonts w:ascii="Tahoma" w:eastAsia="Arial Unicode MS" w:hAnsi="Tahoma" w:cs="Tahoma"/>
          <w:b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304D29">
        <w:rPr>
          <w:rFonts w:ascii="Tahoma" w:eastAsia="Arial Unicode MS" w:hAnsi="Tahoma" w:cs="Tahoma"/>
          <w:b/>
          <w:i/>
          <w:sz w:val="18"/>
          <w:szCs w:val="18"/>
          <w:shd w:val="clear" w:color="auto" w:fill="FFFFFF"/>
        </w:rPr>
        <w:t>Poda</w:t>
      </w:r>
      <w:proofErr w:type="spellEnd"/>
      <w:r w:rsidRPr="00304D29">
        <w:rPr>
          <w:rFonts w:ascii="Tahoma" w:eastAsia="Arial Unicode MS" w:hAnsi="Tahoma" w:cs="Tahoma"/>
          <w:i/>
          <w:sz w:val="18"/>
          <w:szCs w:val="18"/>
          <w:shd w:val="clear" w:color="auto" w:fill="FFFFFF"/>
        </w:rPr>
        <w:t xml:space="preserve">, či audiovizuální umělec </w:t>
      </w:r>
      <w:r w:rsidRPr="00304D29">
        <w:rPr>
          <w:rFonts w:ascii="Tahoma" w:eastAsia="Arial Unicode MS" w:hAnsi="Tahoma" w:cs="Tahoma"/>
          <w:b/>
          <w:i/>
          <w:sz w:val="18"/>
          <w:szCs w:val="18"/>
          <w:shd w:val="clear" w:color="auto" w:fill="FFFFFF"/>
        </w:rPr>
        <w:t xml:space="preserve">Romain </w:t>
      </w:r>
      <w:proofErr w:type="spellStart"/>
      <w:r w:rsidRPr="00304D29">
        <w:rPr>
          <w:rFonts w:ascii="Tahoma" w:eastAsia="Arial Unicode MS" w:hAnsi="Tahoma" w:cs="Tahoma"/>
          <w:b/>
          <w:i/>
          <w:sz w:val="18"/>
          <w:szCs w:val="18"/>
          <w:shd w:val="clear" w:color="auto" w:fill="FFFFFF"/>
        </w:rPr>
        <w:t>Tardy</w:t>
      </w:r>
      <w:proofErr w:type="spellEnd"/>
      <w:r w:rsidRPr="00304D29">
        <w:rPr>
          <w:rFonts w:ascii="Tahoma" w:eastAsia="Arial Unicode MS" w:hAnsi="Tahoma" w:cs="Tahoma"/>
          <w:i/>
          <w:sz w:val="18"/>
          <w:szCs w:val="18"/>
          <w:shd w:val="clear" w:color="auto" w:fill="FFFFFF"/>
        </w:rPr>
        <w:t>. Programem celého PQ se prolínají tři tematické okruhy</w:t>
      </w:r>
      <w:r w:rsidRPr="00304D29">
        <w:rPr>
          <w:rFonts w:ascii="Tahoma" w:eastAsia="Times New Roman" w:hAnsi="Tahoma" w:cs="Tahoma"/>
          <w:i/>
          <w:sz w:val="18"/>
          <w:szCs w:val="18"/>
          <w:shd w:val="clear" w:color="auto" w:fill="FFFFFF"/>
        </w:rPr>
        <w:t xml:space="preserve">: </w:t>
      </w:r>
      <w:r w:rsidRPr="00304D29">
        <w:rPr>
          <w:rFonts w:ascii="Tahoma" w:hAnsi="Tahoma" w:cs="Tahoma"/>
          <w:b/>
          <w:i/>
          <w:sz w:val="18"/>
          <w:szCs w:val="18"/>
        </w:rPr>
        <w:t>Imaginace, Proměny a Reflexe</w:t>
      </w:r>
      <w:r w:rsidRPr="00304D29">
        <w:rPr>
          <w:rFonts w:ascii="Tahoma" w:eastAsia="Times New Roman" w:hAnsi="Tahoma" w:cs="Tahoma"/>
          <w:b/>
          <w:i/>
          <w:sz w:val="18"/>
          <w:szCs w:val="18"/>
          <w:shd w:val="clear" w:color="auto" w:fill="FFFFFF"/>
        </w:rPr>
        <w:t xml:space="preserve">. </w:t>
      </w:r>
    </w:p>
    <w:p w14:paraId="5C62FF8F" w14:textId="77777777" w:rsidR="002960BC" w:rsidRPr="00304D29" w:rsidRDefault="002960BC" w:rsidP="005F6515">
      <w:pPr>
        <w:pStyle w:val="Text"/>
        <w:jc w:val="both"/>
        <w:rPr>
          <w:rFonts w:ascii="Tahoma" w:eastAsia="Times New Roman" w:hAnsi="Tahoma" w:cs="Tahoma"/>
          <w:b/>
          <w:sz w:val="18"/>
          <w:szCs w:val="18"/>
          <w:shd w:val="clear" w:color="auto" w:fill="FFFFFF"/>
        </w:rPr>
      </w:pPr>
    </w:p>
    <w:p w14:paraId="0B38AD93" w14:textId="77777777" w:rsidR="00304D29" w:rsidRPr="00304D29" w:rsidRDefault="00304D29" w:rsidP="00304D29">
      <w:pPr>
        <w:pStyle w:val="Text"/>
        <w:jc w:val="both"/>
        <w:rPr>
          <w:rFonts w:ascii="Tahoma" w:hAnsi="Tahoma" w:cs="Tahoma"/>
          <w:bCs/>
          <w:color w:val="auto"/>
          <w:sz w:val="17"/>
          <w:szCs w:val="17"/>
        </w:rPr>
      </w:pPr>
      <w:r w:rsidRPr="00304D29">
        <w:rPr>
          <w:rFonts w:ascii="Tahoma" w:eastAsia="Cambria" w:hAnsi="Tahoma" w:cs="Tahoma"/>
          <w:b/>
          <w:color w:val="auto"/>
          <w:sz w:val="17"/>
          <w:szCs w:val="17"/>
        </w:rPr>
        <w:t xml:space="preserve">Prague </w:t>
      </w:r>
      <w:proofErr w:type="spellStart"/>
      <w:r w:rsidRPr="00304D29">
        <w:rPr>
          <w:rFonts w:ascii="Tahoma" w:eastAsia="Cambria" w:hAnsi="Tahoma" w:cs="Tahoma"/>
          <w:b/>
          <w:color w:val="auto"/>
          <w:sz w:val="17"/>
          <w:szCs w:val="17"/>
        </w:rPr>
        <w:t>Quadrennial</w:t>
      </w:r>
      <w:proofErr w:type="spellEnd"/>
      <w:r w:rsidRPr="00304D29">
        <w:rPr>
          <w:rFonts w:ascii="Tahoma" w:eastAsia="Cambria" w:hAnsi="Tahoma" w:cs="Tahoma"/>
          <w:b/>
          <w:color w:val="auto"/>
          <w:sz w:val="17"/>
          <w:szCs w:val="17"/>
        </w:rPr>
        <w:t xml:space="preserve"> </w:t>
      </w:r>
      <w:proofErr w:type="spellStart"/>
      <w:r w:rsidRPr="00304D29">
        <w:rPr>
          <w:rFonts w:ascii="Tahoma" w:eastAsia="Cambria" w:hAnsi="Tahoma" w:cs="Tahoma"/>
          <w:b/>
          <w:color w:val="auto"/>
          <w:sz w:val="17"/>
          <w:szCs w:val="17"/>
        </w:rPr>
        <w:t>of</w:t>
      </w:r>
      <w:proofErr w:type="spellEnd"/>
      <w:r w:rsidRPr="00304D29">
        <w:rPr>
          <w:rFonts w:ascii="Tahoma" w:eastAsia="Cambria" w:hAnsi="Tahoma" w:cs="Tahoma"/>
          <w:b/>
          <w:color w:val="auto"/>
          <w:sz w:val="17"/>
          <w:szCs w:val="17"/>
        </w:rPr>
        <w:t xml:space="preserve"> Performance Design and </w:t>
      </w:r>
      <w:proofErr w:type="spellStart"/>
      <w:r w:rsidRPr="00304D29">
        <w:rPr>
          <w:rFonts w:ascii="Tahoma" w:eastAsia="Cambria" w:hAnsi="Tahoma" w:cs="Tahoma"/>
          <w:b/>
          <w:color w:val="auto"/>
          <w:sz w:val="17"/>
          <w:szCs w:val="17"/>
        </w:rPr>
        <w:t>Space</w:t>
      </w:r>
      <w:proofErr w:type="spellEnd"/>
    </w:p>
    <w:p w14:paraId="1867A63D" w14:textId="77777777" w:rsidR="00304D29" w:rsidRPr="00304D29" w:rsidRDefault="00304D29" w:rsidP="00304D29">
      <w:pPr>
        <w:pStyle w:val="Text"/>
        <w:jc w:val="both"/>
        <w:rPr>
          <w:rFonts w:ascii="Tahoma" w:eastAsia="Cambria" w:hAnsi="Tahoma" w:cs="Tahoma"/>
          <w:b/>
          <w:color w:val="auto"/>
          <w:sz w:val="17"/>
          <w:szCs w:val="17"/>
        </w:rPr>
      </w:pPr>
      <w:r w:rsidRPr="00304D29">
        <w:rPr>
          <w:rFonts w:ascii="Tahoma" w:eastAsia="Cambria" w:hAnsi="Tahoma" w:cs="Tahoma"/>
          <w:b/>
          <w:color w:val="auto"/>
          <w:sz w:val="17"/>
          <w:szCs w:val="17"/>
        </w:rPr>
        <w:t>6. – 16. 6. 2019</w:t>
      </w:r>
    </w:p>
    <w:p w14:paraId="5B6130B9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b/>
          <w:bCs/>
          <w:color w:val="auto"/>
          <w:sz w:val="17"/>
          <w:szCs w:val="17"/>
        </w:rPr>
      </w:pPr>
      <w:hyperlink r:id="rId9" w:history="1">
        <w:r w:rsidRPr="00304D29">
          <w:rPr>
            <w:rStyle w:val="Hyperlink"/>
            <w:rFonts w:ascii="Tahoma" w:eastAsia="Cambria" w:hAnsi="Tahoma" w:cs="Tahoma"/>
            <w:b/>
            <w:color w:val="auto"/>
            <w:sz w:val="17"/>
            <w:szCs w:val="17"/>
          </w:rPr>
          <w:t>www.pq.cz</w:t>
        </w:r>
      </w:hyperlink>
    </w:p>
    <w:p w14:paraId="3A971CBF" w14:textId="77777777" w:rsidR="00304D29" w:rsidRPr="00304D29" w:rsidRDefault="00304D29" w:rsidP="00304D29">
      <w:pPr>
        <w:rPr>
          <w:rFonts w:ascii="Tahoma" w:eastAsia="Times New Roman" w:hAnsi="Tahoma" w:cs="Tahoma"/>
          <w:color w:val="auto"/>
          <w:sz w:val="17"/>
          <w:szCs w:val="17"/>
          <w:lang w:val="cs-CZ"/>
        </w:rPr>
      </w:pPr>
      <w:r w:rsidRPr="00304D29">
        <w:rPr>
          <w:rFonts w:ascii="Tahoma" w:hAnsi="Tahoma" w:cs="Tahoma"/>
          <w:sz w:val="17"/>
          <w:szCs w:val="17"/>
        </w:rPr>
        <w:fldChar w:fldCharType="begin"/>
      </w:r>
      <w:r w:rsidRPr="00304D29">
        <w:rPr>
          <w:rFonts w:ascii="Tahoma" w:hAnsi="Tahoma" w:cs="Tahoma"/>
          <w:sz w:val="17"/>
          <w:szCs w:val="17"/>
          <w:lang w:val="cs-CZ"/>
        </w:rPr>
        <w:instrText xml:space="preserve"> HYPERLINK "https://mail.divadlo.cz/owa/redir.aspx?C=tJZF_yeEAwTaaIki14Bw33mS40_Pzbdi29wj5s2hqsl75qxfttfWCA..&amp;URL=http%3a%2f%2fwww.fb.com%2fpraguequadrennial" \t "_blank" </w:instrText>
      </w:r>
      <w:r w:rsidRPr="00304D29">
        <w:rPr>
          <w:rFonts w:ascii="Tahoma" w:hAnsi="Tahoma" w:cs="Tahoma"/>
          <w:sz w:val="17"/>
          <w:szCs w:val="17"/>
        </w:rPr>
      </w:r>
      <w:r w:rsidRPr="00304D29">
        <w:rPr>
          <w:rFonts w:ascii="Tahoma" w:hAnsi="Tahoma" w:cs="Tahoma"/>
          <w:sz w:val="17"/>
          <w:szCs w:val="17"/>
        </w:rPr>
        <w:fldChar w:fldCharType="separate"/>
      </w:r>
      <w:r w:rsidRPr="00304D29">
        <w:rPr>
          <w:rStyle w:val="Hyperlink"/>
          <w:rFonts w:ascii="Tahoma" w:eastAsia="Times New Roman" w:hAnsi="Tahoma" w:cs="Tahoma"/>
          <w:b/>
          <w:bCs/>
          <w:color w:val="auto"/>
          <w:sz w:val="17"/>
          <w:szCs w:val="17"/>
          <w:shd w:val="clear" w:color="auto" w:fill="FFFFFF"/>
          <w:lang w:val="cs-CZ"/>
        </w:rPr>
        <w:t>www.fb.com/praguequadrennial</w:t>
      </w:r>
      <w:r w:rsidRPr="00304D29">
        <w:rPr>
          <w:rStyle w:val="Hyperlink"/>
          <w:rFonts w:ascii="Tahoma" w:eastAsia="Times New Roman" w:hAnsi="Tahoma" w:cs="Tahoma"/>
          <w:b/>
          <w:bCs/>
          <w:color w:val="auto"/>
          <w:sz w:val="17"/>
          <w:szCs w:val="17"/>
          <w:shd w:val="clear" w:color="auto" w:fill="FFFFFF"/>
          <w:lang w:val="cs-CZ"/>
        </w:rPr>
        <w:fldChar w:fldCharType="end"/>
      </w:r>
      <w:r w:rsidRPr="00304D29">
        <w:rPr>
          <w:rFonts w:ascii="Tahoma" w:eastAsia="Times New Roman" w:hAnsi="Tahoma" w:cs="Tahoma"/>
          <w:b/>
          <w:bCs/>
          <w:color w:val="auto"/>
          <w:sz w:val="17"/>
          <w:szCs w:val="17"/>
          <w:shd w:val="clear" w:color="auto" w:fill="FFFFFF"/>
          <w:lang w:val="cs-CZ"/>
        </w:rPr>
        <w:br/>
      </w:r>
      <w:r w:rsidRPr="00304D29">
        <w:rPr>
          <w:rFonts w:ascii="Tahoma" w:hAnsi="Tahoma" w:cs="Tahoma"/>
          <w:sz w:val="17"/>
          <w:szCs w:val="17"/>
        </w:rPr>
        <w:fldChar w:fldCharType="begin"/>
      </w:r>
      <w:r w:rsidRPr="00304D29">
        <w:rPr>
          <w:rFonts w:ascii="Tahoma" w:hAnsi="Tahoma" w:cs="Tahoma"/>
          <w:sz w:val="17"/>
          <w:szCs w:val="17"/>
          <w:lang w:val="cs-CZ"/>
        </w:rPr>
        <w:instrText xml:space="preserve"> HYPERLINK "https://mail.divadlo.cz/owa/redir.aspx?C=fgQS6moPyVseknuG9SL_ipa7CDSaNrYkEkQF873R6Wd75qxfttfWCA..&amp;URL=http%3a%2f%2fwww.instagram.com%2fpraguequadrennial%2f" \t "_blank" </w:instrText>
      </w:r>
      <w:r w:rsidRPr="00304D29">
        <w:rPr>
          <w:rFonts w:ascii="Tahoma" w:hAnsi="Tahoma" w:cs="Tahoma"/>
          <w:sz w:val="17"/>
          <w:szCs w:val="17"/>
        </w:rPr>
      </w:r>
      <w:r w:rsidRPr="00304D29">
        <w:rPr>
          <w:rFonts w:ascii="Tahoma" w:hAnsi="Tahoma" w:cs="Tahoma"/>
          <w:sz w:val="17"/>
          <w:szCs w:val="17"/>
        </w:rPr>
        <w:fldChar w:fldCharType="separate"/>
      </w:r>
      <w:r w:rsidRPr="00304D29">
        <w:rPr>
          <w:rStyle w:val="Hyperlink"/>
          <w:rFonts w:ascii="Tahoma" w:eastAsia="Times New Roman" w:hAnsi="Tahoma" w:cs="Tahoma"/>
          <w:b/>
          <w:bCs/>
          <w:color w:val="auto"/>
          <w:sz w:val="17"/>
          <w:szCs w:val="17"/>
          <w:shd w:val="clear" w:color="auto" w:fill="FFFFFF"/>
          <w:lang w:val="cs-CZ"/>
        </w:rPr>
        <w:t>www.instagram.com/praguequadrennial/</w:t>
      </w:r>
      <w:r w:rsidRPr="00304D29">
        <w:rPr>
          <w:rStyle w:val="Hyperlink"/>
          <w:rFonts w:ascii="Tahoma" w:eastAsia="Times New Roman" w:hAnsi="Tahoma" w:cs="Tahoma"/>
          <w:b/>
          <w:bCs/>
          <w:color w:val="auto"/>
          <w:sz w:val="17"/>
          <w:szCs w:val="17"/>
          <w:shd w:val="clear" w:color="auto" w:fill="FFFFFF"/>
          <w:lang w:val="cs-CZ"/>
        </w:rPr>
        <w:fldChar w:fldCharType="end"/>
      </w:r>
      <w:r w:rsidRPr="00304D29">
        <w:rPr>
          <w:rFonts w:ascii="Tahoma" w:eastAsia="Times New Roman" w:hAnsi="Tahoma" w:cs="Tahoma"/>
          <w:b/>
          <w:bCs/>
          <w:color w:val="auto"/>
          <w:sz w:val="17"/>
          <w:szCs w:val="17"/>
          <w:shd w:val="clear" w:color="auto" w:fill="FFFFFF"/>
          <w:lang w:val="cs-CZ"/>
        </w:rPr>
        <w:br/>
      </w:r>
      <w:r w:rsidRPr="00304D29">
        <w:rPr>
          <w:rFonts w:ascii="Tahoma" w:hAnsi="Tahoma" w:cs="Tahoma"/>
          <w:sz w:val="17"/>
          <w:szCs w:val="17"/>
        </w:rPr>
        <w:fldChar w:fldCharType="begin"/>
      </w:r>
      <w:r w:rsidRPr="00304D29">
        <w:rPr>
          <w:rFonts w:ascii="Tahoma" w:hAnsi="Tahoma" w:cs="Tahoma"/>
          <w:sz w:val="17"/>
          <w:szCs w:val="17"/>
          <w:lang w:val="cs-CZ"/>
        </w:rPr>
        <w:instrText xml:space="preserve"> HYPERLINK "https://mail.divadlo.cz/owa/redir.aspx?C=LNP7792UmfbImTX447kuo3Hqn8p0eJBH9GggMo8dezR75qxfttfWCA..&amp;URL=http%3a%2f%2fwww.twitter.com%2fPQ_2019" \t "_blank" </w:instrText>
      </w:r>
      <w:r w:rsidRPr="00304D29">
        <w:rPr>
          <w:rFonts w:ascii="Tahoma" w:hAnsi="Tahoma" w:cs="Tahoma"/>
          <w:sz w:val="17"/>
          <w:szCs w:val="17"/>
        </w:rPr>
      </w:r>
      <w:r w:rsidRPr="00304D29">
        <w:rPr>
          <w:rFonts w:ascii="Tahoma" w:hAnsi="Tahoma" w:cs="Tahoma"/>
          <w:sz w:val="17"/>
          <w:szCs w:val="17"/>
        </w:rPr>
        <w:fldChar w:fldCharType="separate"/>
      </w:r>
      <w:r w:rsidRPr="00304D29">
        <w:rPr>
          <w:rStyle w:val="Hyperlink"/>
          <w:rFonts w:ascii="Tahoma" w:eastAsia="Times New Roman" w:hAnsi="Tahoma" w:cs="Tahoma"/>
          <w:b/>
          <w:bCs/>
          <w:color w:val="auto"/>
          <w:sz w:val="17"/>
          <w:szCs w:val="17"/>
          <w:shd w:val="clear" w:color="auto" w:fill="FFFFFF"/>
          <w:lang w:val="cs-CZ"/>
        </w:rPr>
        <w:t>www.twitter.com/PQ_2019</w:t>
      </w:r>
      <w:r w:rsidRPr="00304D29">
        <w:rPr>
          <w:rStyle w:val="Hyperlink"/>
          <w:rFonts w:ascii="Tahoma" w:eastAsia="Times New Roman" w:hAnsi="Tahoma" w:cs="Tahoma"/>
          <w:b/>
          <w:bCs/>
          <w:color w:val="auto"/>
          <w:sz w:val="17"/>
          <w:szCs w:val="17"/>
          <w:shd w:val="clear" w:color="auto" w:fill="FFFFFF"/>
          <w:lang w:val="cs-CZ"/>
        </w:rPr>
        <w:fldChar w:fldCharType="end"/>
      </w:r>
    </w:p>
    <w:p w14:paraId="5236A8AC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b/>
          <w:bCs/>
          <w:color w:val="auto"/>
          <w:sz w:val="17"/>
          <w:szCs w:val="17"/>
        </w:rPr>
      </w:pPr>
    </w:p>
    <w:p w14:paraId="15F1ADCC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b/>
          <w:bCs/>
          <w:color w:val="auto"/>
          <w:sz w:val="17"/>
          <w:szCs w:val="17"/>
        </w:rPr>
      </w:pPr>
      <w:r w:rsidRPr="00304D29">
        <w:rPr>
          <w:rFonts w:ascii="Tahoma" w:hAnsi="Tahoma" w:cs="Tahoma"/>
          <w:b/>
          <w:bCs/>
          <w:color w:val="auto"/>
          <w:sz w:val="17"/>
          <w:szCs w:val="17"/>
        </w:rPr>
        <w:t xml:space="preserve">Pořadatel: </w:t>
      </w:r>
      <w:r w:rsidRPr="00304D29">
        <w:rPr>
          <w:rFonts w:ascii="Tahoma" w:hAnsi="Tahoma" w:cs="Tahoma"/>
          <w:color w:val="auto"/>
          <w:sz w:val="17"/>
          <w:szCs w:val="17"/>
        </w:rPr>
        <w:t>MKČR</w:t>
      </w:r>
    </w:p>
    <w:p w14:paraId="73A52061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b/>
          <w:bCs/>
          <w:color w:val="auto"/>
          <w:sz w:val="17"/>
          <w:szCs w:val="17"/>
        </w:rPr>
      </w:pPr>
      <w:r w:rsidRPr="00304D29">
        <w:rPr>
          <w:rFonts w:ascii="Tahoma" w:hAnsi="Tahoma" w:cs="Tahoma"/>
          <w:b/>
          <w:bCs/>
          <w:color w:val="auto"/>
          <w:sz w:val="17"/>
          <w:szCs w:val="17"/>
        </w:rPr>
        <w:t xml:space="preserve">Realizuje: </w:t>
      </w:r>
      <w:r w:rsidRPr="00304D29">
        <w:rPr>
          <w:rFonts w:ascii="Tahoma" w:hAnsi="Tahoma" w:cs="Tahoma"/>
          <w:color w:val="auto"/>
          <w:sz w:val="17"/>
          <w:szCs w:val="17"/>
        </w:rPr>
        <w:t>Institut umění – Divadelní ústav</w:t>
      </w:r>
    </w:p>
    <w:p w14:paraId="20D82F10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color w:val="auto"/>
          <w:sz w:val="17"/>
          <w:szCs w:val="17"/>
        </w:rPr>
      </w:pPr>
      <w:r w:rsidRPr="00304D29">
        <w:rPr>
          <w:rFonts w:ascii="Tahoma" w:hAnsi="Tahoma" w:cs="Tahoma"/>
          <w:b/>
          <w:bCs/>
          <w:color w:val="auto"/>
          <w:sz w:val="17"/>
          <w:szCs w:val="17"/>
        </w:rPr>
        <w:t xml:space="preserve">Za podpory: </w:t>
      </w:r>
      <w:r w:rsidRPr="00304D29">
        <w:rPr>
          <w:rFonts w:ascii="Tahoma" w:hAnsi="Tahoma" w:cs="Tahoma"/>
          <w:color w:val="auto"/>
          <w:sz w:val="17"/>
          <w:szCs w:val="17"/>
        </w:rPr>
        <w:t>Magistrát hl. m. Prahy, spolufinancováno z programu Evropské unie Kreativní Evropa</w:t>
      </w:r>
    </w:p>
    <w:p w14:paraId="20923C2D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color w:val="auto"/>
          <w:sz w:val="17"/>
          <w:szCs w:val="17"/>
        </w:rPr>
      </w:pPr>
      <w:r w:rsidRPr="00304D29">
        <w:rPr>
          <w:rFonts w:ascii="Tahoma" w:hAnsi="Tahoma" w:cs="Tahoma"/>
          <w:b/>
          <w:bCs/>
          <w:color w:val="auto"/>
          <w:sz w:val="17"/>
          <w:szCs w:val="17"/>
        </w:rPr>
        <w:t>Pod záštitou:</w:t>
      </w:r>
      <w:r w:rsidRPr="00304D29">
        <w:rPr>
          <w:rFonts w:ascii="Tahoma" w:hAnsi="Tahoma" w:cs="Tahoma"/>
          <w:color w:val="auto"/>
          <w:sz w:val="17"/>
          <w:szCs w:val="17"/>
        </w:rPr>
        <w:t xml:space="preserve"> Primátora hl. m. Prahy Zdeňka Hřiba, starosty Městské části Praha 7 Jana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</w:rPr>
        <w:t>Čižínského</w:t>
      </w:r>
      <w:proofErr w:type="spellEnd"/>
      <w:r w:rsidRPr="00304D29">
        <w:rPr>
          <w:rFonts w:ascii="Tahoma" w:hAnsi="Tahoma" w:cs="Tahoma"/>
          <w:color w:val="auto"/>
          <w:sz w:val="17"/>
          <w:szCs w:val="17"/>
        </w:rPr>
        <w:t>, Česká kancelář UNESCO</w:t>
      </w:r>
    </w:p>
    <w:p w14:paraId="251B4924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b/>
          <w:bCs/>
          <w:color w:val="auto"/>
          <w:sz w:val="17"/>
          <w:szCs w:val="17"/>
        </w:rPr>
      </w:pPr>
      <w:r w:rsidRPr="00304D29">
        <w:rPr>
          <w:rFonts w:ascii="Tahoma" w:hAnsi="Tahoma" w:cs="Tahoma"/>
          <w:b/>
          <w:bCs/>
          <w:color w:val="auto"/>
          <w:sz w:val="17"/>
          <w:szCs w:val="17"/>
        </w:rPr>
        <w:t>Generální partner:</w:t>
      </w:r>
      <w:r w:rsidRPr="00304D29">
        <w:rPr>
          <w:rFonts w:ascii="Tahoma" w:hAnsi="Tahoma" w:cs="Tahoma"/>
          <w:color w:val="auto"/>
          <w:sz w:val="17"/>
          <w:szCs w:val="17"/>
        </w:rPr>
        <w:t xml:space="preserve"> ROBE</w:t>
      </w:r>
    </w:p>
    <w:p w14:paraId="22D1A5CC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b/>
          <w:bCs/>
          <w:color w:val="auto"/>
          <w:sz w:val="17"/>
          <w:szCs w:val="17"/>
        </w:rPr>
      </w:pPr>
      <w:r w:rsidRPr="00304D29">
        <w:rPr>
          <w:rFonts w:ascii="Tahoma" w:hAnsi="Tahoma" w:cs="Tahoma"/>
          <w:b/>
          <w:bCs/>
          <w:color w:val="auto"/>
          <w:sz w:val="17"/>
          <w:szCs w:val="17"/>
        </w:rPr>
        <w:t xml:space="preserve">Generální mediální partner: </w:t>
      </w:r>
      <w:r w:rsidRPr="00304D29">
        <w:rPr>
          <w:rFonts w:ascii="Tahoma" w:hAnsi="Tahoma" w:cs="Tahoma"/>
          <w:color w:val="auto"/>
          <w:sz w:val="17"/>
          <w:szCs w:val="17"/>
        </w:rPr>
        <w:t>Česká televize</w:t>
      </w:r>
    </w:p>
    <w:p w14:paraId="5FD25408" w14:textId="77777777" w:rsidR="00304D29" w:rsidRPr="00304D29" w:rsidRDefault="00304D29" w:rsidP="00304D29">
      <w:pPr>
        <w:pStyle w:val="Text"/>
        <w:jc w:val="both"/>
        <w:rPr>
          <w:rFonts w:ascii="Tahoma" w:hAnsi="Tahoma" w:cs="Tahoma"/>
          <w:color w:val="auto"/>
          <w:sz w:val="17"/>
          <w:szCs w:val="17"/>
        </w:rPr>
      </w:pPr>
      <w:r w:rsidRPr="00304D29">
        <w:rPr>
          <w:rFonts w:ascii="Tahoma" w:hAnsi="Tahoma" w:cs="Tahoma"/>
          <w:b/>
          <w:bCs/>
          <w:color w:val="auto"/>
          <w:sz w:val="17"/>
          <w:szCs w:val="17"/>
        </w:rPr>
        <w:t xml:space="preserve">Hlavní mediální partneři: </w:t>
      </w:r>
      <w:r w:rsidRPr="00304D29">
        <w:rPr>
          <w:rFonts w:ascii="Tahoma" w:hAnsi="Tahoma" w:cs="Tahoma"/>
          <w:color w:val="auto"/>
          <w:sz w:val="17"/>
          <w:szCs w:val="17"/>
        </w:rPr>
        <w:t>Český rozhlas</w:t>
      </w:r>
    </w:p>
    <w:p w14:paraId="22EE9757" w14:textId="77777777" w:rsidR="00304D29" w:rsidRPr="00304D29" w:rsidRDefault="00304D29" w:rsidP="00304D29">
      <w:pPr>
        <w:pStyle w:val="Text"/>
        <w:jc w:val="both"/>
        <w:rPr>
          <w:rFonts w:ascii="Tahoma" w:hAnsi="Tahoma" w:cs="Tahoma"/>
          <w:b/>
          <w:color w:val="auto"/>
          <w:sz w:val="17"/>
          <w:szCs w:val="17"/>
        </w:rPr>
      </w:pPr>
      <w:r w:rsidRPr="00304D29">
        <w:rPr>
          <w:rFonts w:ascii="Tahoma" w:hAnsi="Tahoma" w:cs="Tahoma"/>
          <w:b/>
          <w:color w:val="auto"/>
          <w:sz w:val="17"/>
          <w:szCs w:val="17"/>
        </w:rPr>
        <w:t xml:space="preserve">Mediální partneři: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</w:rPr>
        <w:t>Radio</w:t>
      </w:r>
      <w:proofErr w:type="spellEnd"/>
      <w:r w:rsidRPr="00304D29">
        <w:rPr>
          <w:rFonts w:ascii="Tahoma" w:hAnsi="Tahoma" w:cs="Tahoma"/>
          <w:color w:val="auto"/>
          <w:sz w:val="17"/>
          <w:szCs w:val="17"/>
        </w:rPr>
        <w:t xml:space="preserve"> 1, Respekt, Ego!, A2, Artikl,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</w:rPr>
        <w:t>Flash</w:t>
      </w:r>
      <w:proofErr w:type="spellEnd"/>
      <w:r w:rsidRPr="00304D29">
        <w:rPr>
          <w:rFonts w:ascii="Tahoma" w:hAnsi="Tahoma" w:cs="Tahoma"/>
          <w:color w:val="auto"/>
          <w:sz w:val="17"/>
          <w:szCs w:val="17"/>
        </w:rPr>
        <w:t xml:space="preserve"> Art,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</w:rPr>
        <w:t>ArtMap</w:t>
      </w:r>
      <w:proofErr w:type="spellEnd"/>
      <w:r w:rsidRPr="00304D29">
        <w:rPr>
          <w:rFonts w:ascii="Tahoma" w:hAnsi="Tahoma" w:cs="Tahoma"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</w:rPr>
        <w:t>Theater</w:t>
      </w:r>
      <w:proofErr w:type="spellEnd"/>
      <w:r w:rsidRPr="00304D29">
        <w:rPr>
          <w:rFonts w:ascii="Tahoma" w:hAnsi="Tahoma" w:cs="Tahoma"/>
          <w:color w:val="auto"/>
          <w:sz w:val="17"/>
          <w:szCs w:val="17"/>
        </w:rPr>
        <w:t xml:space="preserve"> der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</w:rPr>
        <w:t>Zeit</w:t>
      </w:r>
      <w:proofErr w:type="spellEnd"/>
      <w:r w:rsidRPr="00304D29">
        <w:rPr>
          <w:rFonts w:ascii="Tahoma" w:hAnsi="Tahoma" w:cs="Tahoma"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</w:rPr>
        <w:t>Nachtkritik</w:t>
      </w:r>
      <w:proofErr w:type="spellEnd"/>
      <w:r w:rsidRPr="00304D29">
        <w:rPr>
          <w:rFonts w:ascii="Tahoma" w:hAnsi="Tahoma" w:cs="Tahoma"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</w:rPr>
        <w:t>kød</w:t>
      </w:r>
      <w:proofErr w:type="spellEnd"/>
      <w:r w:rsidRPr="00304D29">
        <w:rPr>
          <w:rFonts w:ascii="Tahoma" w:hAnsi="Tahoma" w:cs="Tahoma"/>
          <w:color w:val="auto"/>
          <w:sz w:val="17"/>
          <w:szCs w:val="17"/>
        </w:rPr>
        <w:t xml:space="preserve">, Taneční Zóna,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</w:rPr>
        <w:t>Fullmoon</w:t>
      </w:r>
      <w:proofErr w:type="spellEnd"/>
      <w:r w:rsidRPr="00304D29">
        <w:rPr>
          <w:rFonts w:ascii="Tahoma" w:hAnsi="Tahoma" w:cs="Tahoma"/>
          <w:color w:val="auto"/>
          <w:sz w:val="17"/>
          <w:szCs w:val="17"/>
        </w:rPr>
        <w:t xml:space="preserve">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</w:rPr>
        <w:t>Magazine</w:t>
      </w:r>
      <w:proofErr w:type="spellEnd"/>
      <w:r w:rsidRPr="00304D29">
        <w:rPr>
          <w:rFonts w:ascii="Tahoma" w:hAnsi="Tahoma" w:cs="Tahoma"/>
          <w:color w:val="auto"/>
          <w:sz w:val="17"/>
          <w:szCs w:val="17"/>
        </w:rPr>
        <w:t>, Svět a divadlo, Loutkář, Divadelní noviny, protisedi.cz, divadlo.cz, scena.cz</w:t>
      </w:r>
    </w:p>
    <w:p w14:paraId="3630B5AE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bCs/>
          <w:color w:val="auto"/>
          <w:sz w:val="17"/>
          <w:szCs w:val="17"/>
        </w:rPr>
      </w:pPr>
      <w:r w:rsidRPr="00304D29">
        <w:rPr>
          <w:rFonts w:ascii="Tahoma" w:eastAsia="Arial" w:hAnsi="Tahoma" w:cs="Tahoma"/>
          <w:b/>
          <w:bCs/>
          <w:color w:val="auto"/>
          <w:sz w:val="17"/>
          <w:szCs w:val="17"/>
        </w:rPr>
        <w:t xml:space="preserve">Partneři: </w:t>
      </w:r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ETC,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Vectorworks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ShowTex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d&amp;b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audiotechnik,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Backstage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Academy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Production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Park, Czech VR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Fest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RITCS,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Royal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Welsh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College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of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Music and Drama,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stage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| set |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scenery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Mamashelter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Estec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Trisbee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Lunchmeat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mamacoffee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BookTherapy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Prague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Superguide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fold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A,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GoPay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GoOut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WIA,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Aeroškola</w:t>
      </w:r>
      <w:proofErr w:type="spellEnd"/>
    </w:p>
    <w:p w14:paraId="05B69C39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bCs/>
          <w:color w:val="auto"/>
          <w:sz w:val="17"/>
          <w:szCs w:val="17"/>
        </w:rPr>
      </w:pPr>
      <w:r w:rsidRPr="00304D29">
        <w:rPr>
          <w:rFonts w:ascii="Tahoma" w:eastAsia="Arial" w:hAnsi="Tahoma" w:cs="Tahoma"/>
          <w:b/>
          <w:bCs/>
          <w:color w:val="auto"/>
          <w:sz w:val="17"/>
          <w:szCs w:val="17"/>
        </w:rPr>
        <w:t>Prostory:</w:t>
      </w:r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Výstaviště Praha, DAMU, Národní muzeum</w:t>
      </w:r>
    </w:p>
    <w:p w14:paraId="4993D92C" w14:textId="77777777" w:rsidR="00304D29" w:rsidRPr="00304D29" w:rsidRDefault="00304D29" w:rsidP="00304D29">
      <w:pPr>
        <w:pStyle w:val="CommentText"/>
        <w:rPr>
          <w:rFonts w:ascii="Tahoma" w:hAnsi="Tahoma" w:cs="Tahoma"/>
          <w:color w:val="auto"/>
          <w:sz w:val="17"/>
          <w:szCs w:val="17"/>
          <w:lang w:val="cs-CZ"/>
        </w:rPr>
      </w:pPr>
      <w:r w:rsidRPr="00304D29">
        <w:rPr>
          <w:rFonts w:ascii="Tahoma" w:hAnsi="Tahoma" w:cs="Tahoma"/>
          <w:color w:val="auto"/>
          <w:sz w:val="17"/>
          <w:szCs w:val="17"/>
          <w:lang w:val="cs-CZ"/>
        </w:rPr>
        <w:t xml:space="preserve">Doprovodné lokality: Ostrov Štvanice, Slovanský ostrov,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  <w:lang w:val="cs-CZ"/>
        </w:rPr>
        <w:t>Containall</w:t>
      </w:r>
      <w:proofErr w:type="spellEnd"/>
      <w:r w:rsidRPr="00304D29">
        <w:rPr>
          <w:rFonts w:ascii="Tahoma" w:hAnsi="Tahoma" w:cs="Tahoma"/>
          <w:color w:val="auto"/>
          <w:sz w:val="17"/>
          <w:szCs w:val="17"/>
          <w:lang w:val="cs-CZ"/>
        </w:rPr>
        <w:t xml:space="preserve">, Holešovická šachta, Nádraží Praha – Bubny, </w:t>
      </w:r>
      <w:proofErr w:type="spellStart"/>
      <w:r w:rsidRPr="00304D29">
        <w:rPr>
          <w:rFonts w:ascii="Tahoma" w:hAnsi="Tahoma" w:cs="Tahoma"/>
          <w:color w:val="auto"/>
          <w:sz w:val="17"/>
          <w:szCs w:val="17"/>
          <w:lang w:val="cs-CZ"/>
        </w:rPr>
        <w:t>Skautsky</w:t>
      </w:r>
      <w:proofErr w:type="spellEnd"/>
      <w:r w:rsidRPr="00304D29">
        <w:rPr>
          <w:rFonts w:ascii="Tahoma" w:hAnsi="Tahoma" w:cs="Tahoma"/>
          <w:color w:val="auto"/>
          <w:sz w:val="17"/>
          <w:szCs w:val="17"/>
          <w:lang w:val="cs-CZ"/>
        </w:rPr>
        <w:t>́ institut / PKC</w:t>
      </w:r>
    </w:p>
    <w:p w14:paraId="47FF5C1A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bCs/>
          <w:color w:val="auto"/>
          <w:sz w:val="17"/>
          <w:szCs w:val="17"/>
        </w:rPr>
      </w:pPr>
      <w:r w:rsidRPr="00304D29">
        <w:rPr>
          <w:rFonts w:ascii="Tahoma" w:eastAsia="Arial" w:hAnsi="Tahoma" w:cs="Tahoma"/>
          <w:b/>
          <w:bCs/>
          <w:color w:val="auto"/>
          <w:sz w:val="17"/>
          <w:szCs w:val="17"/>
        </w:rPr>
        <w:t xml:space="preserve">PQ </w:t>
      </w:r>
      <w:proofErr w:type="spellStart"/>
      <w:r w:rsidRPr="00304D29">
        <w:rPr>
          <w:rFonts w:ascii="Tahoma" w:eastAsia="Arial" w:hAnsi="Tahoma" w:cs="Tahoma"/>
          <w:b/>
          <w:bCs/>
          <w:color w:val="auto"/>
          <w:sz w:val="17"/>
          <w:szCs w:val="17"/>
        </w:rPr>
        <w:t>daily</w:t>
      </w:r>
      <w:proofErr w:type="spellEnd"/>
      <w:r w:rsidRPr="00304D29">
        <w:rPr>
          <w:rFonts w:ascii="Tahoma" w:eastAsia="Arial" w:hAnsi="Tahoma" w:cs="Tahoma"/>
          <w:b/>
          <w:bCs/>
          <w:color w:val="auto"/>
          <w:sz w:val="17"/>
          <w:szCs w:val="17"/>
        </w:rPr>
        <w:t xml:space="preserve"> </w:t>
      </w:r>
      <w:proofErr w:type="spellStart"/>
      <w:r w:rsidRPr="00304D29">
        <w:rPr>
          <w:rFonts w:ascii="Tahoma" w:eastAsia="Arial" w:hAnsi="Tahoma" w:cs="Tahoma"/>
          <w:b/>
          <w:bCs/>
          <w:color w:val="auto"/>
          <w:sz w:val="17"/>
          <w:szCs w:val="17"/>
        </w:rPr>
        <w:t>kit</w:t>
      </w:r>
      <w:proofErr w:type="spellEnd"/>
      <w:r w:rsidRPr="00304D29">
        <w:rPr>
          <w:rFonts w:ascii="Tahoma" w:eastAsia="Arial" w:hAnsi="Tahoma" w:cs="Tahoma"/>
          <w:b/>
          <w:bCs/>
          <w:color w:val="auto"/>
          <w:sz w:val="17"/>
          <w:szCs w:val="17"/>
        </w:rPr>
        <w:t xml:space="preserve">: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Papelote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Bohempia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Botas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66,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Sodastream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KeepCup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, SELF –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Human</w:t>
      </w:r>
      <w:proofErr w:type="spellEnd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 xml:space="preserve"> </w:t>
      </w:r>
      <w:proofErr w:type="spellStart"/>
      <w:r w:rsidRPr="00304D29">
        <w:rPr>
          <w:rFonts w:ascii="Tahoma" w:eastAsia="Arial" w:hAnsi="Tahoma" w:cs="Tahoma"/>
          <w:bCs/>
          <w:color w:val="auto"/>
          <w:sz w:val="17"/>
          <w:szCs w:val="17"/>
        </w:rPr>
        <w:t>Soap</w:t>
      </w:r>
      <w:proofErr w:type="spellEnd"/>
    </w:p>
    <w:p w14:paraId="2A7D3999" w14:textId="77777777" w:rsidR="00304D29" w:rsidRPr="00304D29" w:rsidRDefault="00304D29" w:rsidP="00304D29">
      <w:pPr>
        <w:pStyle w:val="Text"/>
        <w:pBdr>
          <w:bottom w:val="single" w:sz="6" w:space="1" w:color="auto"/>
        </w:pBdr>
        <w:jc w:val="both"/>
        <w:rPr>
          <w:rFonts w:ascii="Tahoma" w:hAnsi="Tahoma" w:cs="Tahoma"/>
          <w:b/>
          <w:bCs/>
          <w:color w:val="auto"/>
          <w:sz w:val="17"/>
          <w:szCs w:val="17"/>
        </w:rPr>
      </w:pPr>
    </w:p>
    <w:p w14:paraId="2117687E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b/>
          <w:bCs/>
          <w:color w:val="auto"/>
          <w:sz w:val="17"/>
          <w:szCs w:val="17"/>
        </w:rPr>
      </w:pPr>
    </w:p>
    <w:p w14:paraId="1A106F4F" w14:textId="77777777" w:rsidR="00304D29" w:rsidRPr="00304D29" w:rsidRDefault="00304D29" w:rsidP="00304D29">
      <w:pPr>
        <w:pStyle w:val="Text"/>
        <w:jc w:val="both"/>
        <w:rPr>
          <w:rFonts w:ascii="Tahoma" w:eastAsia="Arial" w:hAnsi="Tahoma" w:cs="Tahoma"/>
          <w:b/>
          <w:bCs/>
          <w:color w:val="auto"/>
          <w:sz w:val="17"/>
          <w:szCs w:val="17"/>
        </w:rPr>
      </w:pPr>
      <w:r w:rsidRPr="00304D29">
        <w:rPr>
          <w:rFonts w:ascii="Tahoma" w:hAnsi="Tahoma" w:cs="Tahoma"/>
          <w:b/>
          <w:bCs/>
          <w:color w:val="auto"/>
          <w:sz w:val="17"/>
          <w:szCs w:val="17"/>
        </w:rPr>
        <w:t>PR a tiskový servis:</w:t>
      </w:r>
    </w:p>
    <w:p w14:paraId="038AF2C2" w14:textId="77777777" w:rsidR="00304D29" w:rsidRPr="00304D29" w:rsidRDefault="00304D29" w:rsidP="00304D29">
      <w:pPr>
        <w:pStyle w:val="Text"/>
        <w:jc w:val="both"/>
        <w:rPr>
          <w:rFonts w:ascii="Tahoma" w:hAnsi="Tahoma" w:cs="Tahoma"/>
          <w:color w:val="auto"/>
          <w:sz w:val="17"/>
          <w:szCs w:val="17"/>
        </w:rPr>
      </w:pPr>
      <w:r w:rsidRPr="00304D29">
        <w:rPr>
          <w:rFonts w:ascii="Tahoma" w:hAnsi="Tahoma" w:cs="Tahoma"/>
          <w:color w:val="auto"/>
          <w:sz w:val="17"/>
          <w:szCs w:val="17"/>
        </w:rPr>
        <w:t xml:space="preserve">Eliška Míkovcová, e: </w:t>
      </w:r>
      <w:hyperlink r:id="rId10" w:history="1">
        <w:r w:rsidRPr="00304D29">
          <w:rPr>
            <w:rStyle w:val="Hyperlink2"/>
            <w:rFonts w:ascii="Tahoma" w:hAnsi="Tahoma" w:cs="Tahoma"/>
            <w:color w:val="auto"/>
            <w:sz w:val="17"/>
            <w:szCs w:val="17"/>
          </w:rPr>
          <w:t>eliska.mikovcova@pq.cz</w:t>
        </w:r>
      </w:hyperlink>
      <w:r w:rsidRPr="00304D29">
        <w:rPr>
          <w:rFonts w:ascii="Tahoma" w:hAnsi="Tahoma" w:cs="Tahoma"/>
          <w:color w:val="auto"/>
          <w:sz w:val="17"/>
          <w:szCs w:val="17"/>
        </w:rPr>
        <w:t xml:space="preserve">, t: </w:t>
      </w:r>
      <w:r w:rsidRPr="00304D29">
        <w:rPr>
          <w:rFonts w:ascii="Tahoma" w:hAnsi="Tahoma" w:cs="Tahoma"/>
          <w:color w:val="auto"/>
          <w:sz w:val="17"/>
          <w:szCs w:val="17"/>
          <w:u w:val="single"/>
        </w:rPr>
        <w:t>+420 606 774 435</w:t>
      </w:r>
    </w:p>
    <w:p w14:paraId="3C47BE08" w14:textId="7AB58C19" w:rsidR="00A449C8" w:rsidRPr="00304D29" w:rsidRDefault="00A449C8" w:rsidP="00304D29">
      <w:pPr>
        <w:pStyle w:val="Text"/>
        <w:jc w:val="both"/>
        <w:rPr>
          <w:rFonts w:ascii="Times New Roman" w:hAnsi="Times New Roman" w:cs="Times New Roman"/>
          <w:color w:val="auto"/>
          <w:sz w:val="17"/>
          <w:szCs w:val="17"/>
        </w:rPr>
      </w:pPr>
    </w:p>
    <w:sectPr w:rsidR="00A449C8" w:rsidRPr="00304D29" w:rsidSect="00304D29">
      <w:headerReference w:type="default" r:id="rId11"/>
      <w:headerReference w:type="first" r:id="rId12"/>
      <w:pgSz w:w="11900" w:h="16840"/>
      <w:pgMar w:top="1985" w:right="1701" w:bottom="2127" w:left="1134" w:header="2835" w:footer="851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A4E045" w15:done="0"/>
  <w15:commentEx w15:paraId="29FA68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A4E045" w16cid:durableId="20576195"/>
  <w16cid:commentId w16cid:paraId="29FA68EC" w16cid:durableId="2057619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52AF0" w14:textId="77777777" w:rsidR="002D7B5C" w:rsidRDefault="002D7B5C">
      <w:r>
        <w:separator/>
      </w:r>
    </w:p>
  </w:endnote>
  <w:endnote w:type="continuationSeparator" w:id="0">
    <w:p w14:paraId="1D3CCEA4" w14:textId="77777777" w:rsidR="002D7B5C" w:rsidRDefault="002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882FE" w14:textId="77777777" w:rsidR="002D7B5C" w:rsidRDefault="002D7B5C">
      <w:r>
        <w:separator/>
      </w:r>
    </w:p>
  </w:footnote>
  <w:footnote w:type="continuationSeparator" w:id="0">
    <w:p w14:paraId="0F075E79" w14:textId="77777777" w:rsidR="002D7B5C" w:rsidRDefault="002D7B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41848" w14:textId="77777777" w:rsidR="002D7B5C" w:rsidRPr="00C66CB1" w:rsidRDefault="002D7B5C">
    <w:pPr>
      <w:pStyle w:val="Header"/>
      <w:rPr>
        <w:rFonts w:ascii="Times New Roman" w:hAnsi="Times New Roman" w:cs="Times New Roman"/>
      </w:rPr>
    </w:pP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6192" behindDoc="1" locked="0" layoutInCell="1" allowOverlap="1" wp14:anchorId="67CB2FD2" wp14:editId="78F680EC">
          <wp:simplePos x="0" y="0"/>
          <wp:positionH relativeFrom="page">
            <wp:posOffset>457199</wp:posOffset>
          </wp:positionH>
          <wp:positionV relativeFrom="page">
            <wp:posOffset>9525635</wp:posOffset>
          </wp:positionV>
          <wp:extent cx="6755766" cy="77216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6" cy="772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66CB1">
      <w:rPr>
        <w:rFonts w:ascii="Times New Roman" w:hAnsi="Times New Roman" w:cs="Times New Roman"/>
        <w:noProof/>
      </w:rPr>
      <w:drawing>
        <wp:anchor distT="152400" distB="152400" distL="152400" distR="152400" simplePos="0" relativeHeight="251658240" behindDoc="1" locked="0" layoutInCell="1" allowOverlap="1" wp14:anchorId="23BCE4AF" wp14:editId="7D8C7F0B">
          <wp:simplePos x="0" y="0"/>
          <wp:positionH relativeFrom="page">
            <wp:posOffset>478790</wp:posOffset>
          </wp:positionH>
          <wp:positionV relativeFrom="page">
            <wp:posOffset>437515</wp:posOffset>
          </wp:positionV>
          <wp:extent cx="6755765" cy="941070"/>
          <wp:effectExtent l="0" t="0" r="635" b="0"/>
          <wp:wrapTight wrapText="bothSides">
            <wp:wrapPolygon edited="0">
              <wp:start x="0" y="0"/>
              <wp:lineTo x="0" y="20988"/>
              <wp:lineTo x="21521" y="20988"/>
              <wp:lineTo x="21521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5" cy="941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5B1C0" w14:textId="77777777" w:rsidR="002D7B5C" w:rsidRDefault="002D7B5C">
    <w:pPr>
      <w:pStyle w:val="Header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5FCD1857" wp14:editId="5A2BAD6D">
          <wp:simplePos x="0" y="0"/>
          <wp:positionH relativeFrom="page">
            <wp:posOffset>464820</wp:posOffset>
          </wp:positionH>
          <wp:positionV relativeFrom="page">
            <wp:posOffset>427990</wp:posOffset>
          </wp:positionV>
          <wp:extent cx="6770370" cy="167195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1671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8A9170C" wp14:editId="69E60923">
          <wp:simplePos x="0" y="0"/>
          <wp:positionH relativeFrom="page">
            <wp:posOffset>428624</wp:posOffset>
          </wp:positionH>
          <wp:positionV relativeFrom="page">
            <wp:posOffset>9045575</wp:posOffset>
          </wp:positionV>
          <wp:extent cx="6768466" cy="1242695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66" cy="1242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lina Schultz">
    <w15:presenceInfo w15:providerId="Windows Live" w15:userId="48966fad3165f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AD"/>
    <w:rsid w:val="00024B99"/>
    <w:rsid w:val="00061644"/>
    <w:rsid w:val="00075175"/>
    <w:rsid w:val="0007727E"/>
    <w:rsid w:val="00080E09"/>
    <w:rsid w:val="000A05EA"/>
    <w:rsid w:val="000A234D"/>
    <w:rsid w:val="000B19B2"/>
    <w:rsid w:val="000B782E"/>
    <w:rsid w:val="000D1D7C"/>
    <w:rsid w:val="000E3FF2"/>
    <w:rsid w:val="0010731B"/>
    <w:rsid w:val="001451D1"/>
    <w:rsid w:val="001536F7"/>
    <w:rsid w:val="001850C0"/>
    <w:rsid w:val="00186C26"/>
    <w:rsid w:val="001955D2"/>
    <w:rsid w:val="001958B9"/>
    <w:rsid w:val="001B384A"/>
    <w:rsid w:val="001D494B"/>
    <w:rsid w:val="001D7B46"/>
    <w:rsid w:val="001F0B37"/>
    <w:rsid w:val="00210144"/>
    <w:rsid w:val="00211EB1"/>
    <w:rsid w:val="00212E05"/>
    <w:rsid w:val="00233696"/>
    <w:rsid w:val="00235579"/>
    <w:rsid w:val="0023694B"/>
    <w:rsid w:val="0025311F"/>
    <w:rsid w:val="00263543"/>
    <w:rsid w:val="00271345"/>
    <w:rsid w:val="002826F6"/>
    <w:rsid w:val="002960BC"/>
    <w:rsid w:val="002A1EFB"/>
    <w:rsid w:val="002A2C74"/>
    <w:rsid w:val="002D7B5C"/>
    <w:rsid w:val="002E1B0A"/>
    <w:rsid w:val="002F577B"/>
    <w:rsid w:val="00302A8C"/>
    <w:rsid w:val="00304D29"/>
    <w:rsid w:val="00305C32"/>
    <w:rsid w:val="00312E64"/>
    <w:rsid w:val="00317A34"/>
    <w:rsid w:val="0032568F"/>
    <w:rsid w:val="00332E47"/>
    <w:rsid w:val="00344F05"/>
    <w:rsid w:val="003534C1"/>
    <w:rsid w:val="00355ED5"/>
    <w:rsid w:val="0037518D"/>
    <w:rsid w:val="003A1DAB"/>
    <w:rsid w:val="003A5561"/>
    <w:rsid w:val="003A6344"/>
    <w:rsid w:val="003B4C39"/>
    <w:rsid w:val="003B63A5"/>
    <w:rsid w:val="003C1D94"/>
    <w:rsid w:val="003C2B18"/>
    <w:rsid w:val="003C38DD"/>
    <w:rsid w:val="003D00B4"/>
    <w:rsid w:val="003D26A8"/>
    <w:rsid w:val="003F6DCD"/>
    <w:rsid w:val="0040444C"/>
    <w:rsid w:val="004217BC"/>
    <w:rsid w:val="00461131"/>
    <w:rsid w:val="00464A53"/>
    <w:rsid w:val="0049241F"/>
    <w:rsid w:val="004B201E"/>
    <w:rsid w:val="004C3CC3"/>
    <w:rsid w:val="004C5731"/>
    <w:rsid w:val="004D4288"/>
    <w:rsid w:val="004D6812"/>
    <w:rsid w:val="004F2F3C"/>
    <w:rsid w:val="004F633D"/>
    <w:rsid w:val="005278E1"/>
    <w:rsid w:val="0054248D"/>
    <w:rsid w:val="00552767"/>
    <w:rsid w:val="00557BC4"/>
    <w:rsid w:val="00574201"/>
    <w:rsid w:val="005764C7"/>
    <w:rsid w:val="0059206D"/>
    <w:rsid w:val="005B0BA9"/>
    <w:rsid w:val="005B5B29"/>
    <w:rsid w:val="005C0020"/>
    <w:rsid w:val="005F4712"/>
    <w:rsid w:val="005F6515"/>
    <w:rsid w:val="005F6F90"/>
    <w:rsid w:val="00622437"/>
    <w:rsid w:val="006311D9"/>
    <w:rsid w:val="00632CAD"/>
    <w:rsid w:val="00640C5B"/>
    <w:rsid w:val="00641017"/>
    <w:rsid w:val="00646749"/>
    <w:rsid w:val="00663BAE"/>
    <w:rsid w:val="006E1077"/>
    <w:rsid w:val="00704AAD"/>
    <w:rsid w:val="0071070E"/>
    <w:rsid w:val="00712522"/>
    <w:rsid w:val="007235FE"/>
    <w:rsid w:val="00724F35"/>
    <w:rsid w:val="00730FF1"/>
    <w:rsid w:val="00740676"/>
    <w:rsid w:val="00766E42"/>
    <w:rsid w:val="00771953"/>
    <w:rsid w:val="00781509"/>
    <w:rsid w:val="007B3CAA"/>
    <w:rsid w:val="007D0338"/>
    <w:rsid w:val="007D7318"/>
    <w:rsid w:val="007E28A6"/>
    <w:rsid w:val="00816CFD"/>
    <w:rsid w:val="00842BE0"/>
    <w:rsid w:val="00877B58"/>
    <w:rsid w:val="008A6414"/>
    <w:rsid w:val="008B1117"/>
    <w:rsid w:val="008C36D2"/>
    <w:rsid w:val="008F06B9"/>
    <w:rsid w:val="008F1590"/>
    <w:rsid w:val="008F2948"/>
    <w:rsid w:val="00921EDF"/>
    <w:rsid w:val="00933D07"/>
    <w:rsid w:val="009444FB"/>
    <w:rsid w:val="00981147"/>
    <w:rsid w:val="00992DE3"/>
    <w:rsid w:val="009A2E0E"/>
    <w:rsid w:val="009C2B3A"/>
    <w:rsid w:val="009C556C"/>
    <w:rsid w:val="009C63B8"/>
    <w:rsid w:val="009E3DBE"/>
    <w:rsid w:val="009E4823"/>
    <w:rsid w:val="009F3C7F"/>
    <w:rsid w:val="009F5330"/>
    <w:rsid w:val="009F6674"/>
    <w:rsid w:val="00A032A1"/>
    <w:rsid w:val="00A408E2"/>
    <w:rsid w:val="00A449C8"/>
    <w:rsid w:val="00A47F27"/>
    <w:rsid w:val="00A57DA4"/>
    <w:rsid w:val="00A84FDD"/>
    <w:rsid w:val="00A9135F"/>
    <w:rsid w:val="00A9352A"/>
    <w:rsid w:val="00A935E6"/>
    <w:rsid w:val="00AA1D1D"/>
    <w:rsid w:val="00AA5180"/>
    <w:rsid w:val="00AB475F"/>
    <w:rsid w:val="00AB7F14"/>
    <w:rsid w:val="00AF0D54"/>
    <w:rsid w:val="00AF6A30"/>
    <w:rsid w:val="00B12A0C"/>
    <w:rsid w:val="00B209A8"/>
    <w:rsid w:val="00B2121A"/>
    <w:rsid w:val="00B21564"/>
    <w:rsid w:val="00B42D24"/>
    <w:rsid w:val="00B45A49"/>
    <w:rsid w:val="00B50FF6"/>
    <w:rsid w:val="00B523A2"/>
    <w:rsid w:val="00B561E4"/>
    <w:rsid w:val="00B935C1"/>
    <w:rsid w:val="00B9746D"/>
    <w:rsid w:val="00BB6E87"/>
    <w:rsid w:val="00BD629E"/>
    <w:rsid w:val="00BE7193"/>
    <w:rsid w:val="00BF1618"/>
    <w:rsid w:val="00BF20EB"/>
    <w:rsid w:val="00BF2708"/>
    <w:rsid w:val="00BF738D"/>
    <w:rsid w:val="00C24D18"/>
    <w:rsid w:val="00C419AF"/>
    <w:rsid w:val="00C61E38"/>
    <w:rsid w:val="00C65F5D"/>
    <w:rsid w:val="00C66CB1"/>
    <w:rsid w:val="00C9549E"/>
    <w:rsid w:val="00CA22DA"/>
    <w:rsid w:val="00CA2B2A"/>
    <w:rsid w:val="00CB0DAF"/>
    <w:rsid w:val="00CB1956"/>
    <w:rsid w:val="00CB4338"/>
    <w:rsid w:val="00CC0DAC"/>
    <w:rsid w:val="00CF1257"/>
    <w:rsid w:val="00CF4076"/>
    <w:rsid w:val="00CF6A6E"/>
    <w:rsid w:val="00D0423A"/>
    <w:rsid w:val="00D13F9E"/>
    <w:rsid w:val="00D27398"/>
    <w:rsid w:val="00D35C9C"/>
    <w:rsid w:val="00D37A95"/>
    <w:rsid w:val="00D479F8"/>
    <w:rsid w:val="00D5335E"/>
    <w:rsid w:val="00D5478A"/>
    <w:rsid w:val="00D7266A"/>
    <w:rsid w:val="00D813C2"/>
    <w:rsid w:val="00D86A39"/>
    <w:rsid w:val="00D939F8"/>
    <w:rsid w:val="00D976BA"/>
    <w:rsid w:val="00DA2769"/>
    <w:rsid w:val="00DB056F"/>
    <w:rsid w:val="00DB7F32"/>
    <w:rsid w:val="00DC553F"/>
    <w:rsid w:val="00DC5E3C"/>
    <w:rsid w:val="00DD75AA"/>
    <w:rsid w:val="00DE3254"/>
    <w:rsid w:val="00DE3D40"/>
    <w:rsid w:val="00DF26C8"/>
    <w:rsid w:val="00DF5BD5"/>
    <w:rsid w:val="00E01A92"/>
    <w:rsid w:val="00E11C42"/>
    <w:rsid w:val="00E12A2D"/>
    <w:rsid w:val="00E15199"/>
    <w:rsid w:val="00E340D3"/>
    <w:rsid w:val="00E705F2"/>
    <w:rsid w:val="00E75CD5"/>
    <w:rsid w:val="00E76E20"/>
    <w:rsid w:val="00EC077F"/>
    <w:rsid w:val="00EE1521"/>
    <w:rsid w:val="00EE2C05"/>
    <w:rsid w:val="00EE4C40"/>
    <w:rsid w:val="00EE6F10"/>
    <w:rsid w:val="00EE7A5C"/>
    <w:rsid w:val="00EF2E7F"/>
    <w:rsid w:val="00F1457F"/>
    <w:rsid w:val="00F34A39"/>
    <w:rsid w:val="00F46AB0"/>
    <w:rsid w:val="00F52A62"/>
    <w:rsid w:val="00F74A14"/>
    <w:rsid w:val="00F766C1"/>
    <w:rsid w:val="00F85C1A"/>
    <w:rsid w:val="00FA0D0F"/>
    <w:rsid w:val="00FC1D12"/>
    <w:rsid w:val="00FC2F0E"/>
    <w:rsid w:val="00FD4338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2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  <w:style w:type="character" w:customStyle="1" w:styleId="m3395010176429630395gmail-m-6019624795044118424gmail-il">
    <w:name w:val="m_3395010176429630395gmail-m_-6019624795044118424gmail-il"/>
    <w:basedOn w:val="DefaultParagraphFont"/>
    <w:rsid w:val="00D547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F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bdr w:val="none" w:sz="0" w:space="0" w:color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8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7"/>
    <w:rPr>
      <w:rFonts w:ascii="Lucida Grande CE" w:eastAsia="Cambria" w:hAnsi="Lucida Grande CE" w:cs="Lucida Grande CE"/>
      <w:color w:val="000000"/>
      <w:sz w:val="18"/>
      <w:szCs w:val="18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D813C2"/>
  </w:style>
  <w:style w:type="character" w:styleId="Strong">
    <w:name w:val="Strong"/>
    <w:basedOn w:val="DefaultParagraphFont"/>
    <w:uiPriority w:val="22"/>
    <w:qFormat/>
    <w:rsid w:val="00D813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8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5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bdr w:val="none" w:sz="0" w:space="0" w:color="auto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C65F5D"/>
    <w:rPr>
      <w:rFonts w:ascii="Calibri" w:eastAsia="MS Gothic" w:hAnsi="Calibri"/>
      <w:b/>
      <w:bCs/>
      <w:kern w:val="32"/>
      <w:sz w:val="32"/>
      <w:szCs w:val="32"/>
      <w:bdr w:val="none" w:sz="0" w:space="0" w:color="auto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3A6344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B1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DefaultParagraphFont"/>
    <w:rsid w:val="00B9746D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styleId="Emphasis">
    <w:name w:val="Emphasis"/>
    <w:basedOn w:val="DefaultParagraphFont"/>
    <w:uiPriority w:val="20"/>
    <w:qFormat/>
    <w:rsid w:val="000A234D"/>
    <w:rPr>
      <w:i/>
      <w:iCs/>
    </w:rPr>
  </w:style>
  <w:style w:type="character" w:customStyle="1" w:styleId="normaltextrun">
    <w:name w:val="normaltextrun"/>
    <w:basedOn w:val="DefaultParagraphFont"/>
    <w:rsid w:val="00D939F8"/>
  </w:style>
  <w:style w:type="character" w:customStyle="1" w:styleId="spellingerror">
    <w:name w:val="spellingerror"/>
    <w:basedOn w:val="DefaultParagraphFont"/>
    <w:rsid w:val="00D939F8"/>
  </w:style>
  <w:style w:type="character" w:customStyle="1" w:styleId="m3395010176429630395gmail-m-6019624795044118424gmail-il">
    <w:name w:val="m_3395010176429630395gmail-m_-6019624795044118424gmail-il"/>
    <w:basedOn w:val="DefaultParagraphFont"/>
    <w:rsid w:val="00D5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8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q.cz" TargetMode="External"/><Relationship Id="rId9" Type="http://schemas.openxmlformats.org/officeDocument/2006/relationships/hyperlink" Target="http://www.pq.cz" TargetMode="External"/><Relationship Id="rId10" Type="http://schemas.openxmlformats.org/officeDocument/2006/relationships/hyperlink" Target="mailto:eliska.mikovcova@pq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7DB0A-7604-A24C-90FA-A2F893C4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990</Words>
  <Characters>5646</Characters>
  <Application>Microsoft Macintosh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PQ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Holečková</dc:creator>
  <cp:lastModifiedBy>Eliška Míkovcová</cp:lastModifiedBy>
  <cp:revision>45</cp:revision>
  <cp:lastPrinted>2019-03-05T07:15:00Z</cp:lastPrinted>
  <dcterms:created xsi:type="dcterms:W3CDTF">2019-04-09T15:30:00Z</dcterms:created>
  <dcterms:modified xsi:type="dcterms:W3CDTF">2019-05-22T10:57:00Z</dcterms:modified>
</cp:coreProperties>
</file>