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410EC" w14:textId="77777777" w:rsidR="00632CAD" w:rsidRPr="00BB5FC9" w:rsidRDefault="00BB6E87" w:rsidP="00195A5F">
      <w:pPr>
        <w:jc w:val="right"/>
        <w:rPr>
          <w:rFonts w:ascii="Tahoma" w:eastAsia="Tahoma" w:hAnsi="Tahoma" w:cs="Tahoma"/>
          <w:color w:val="auto"/>
          <w:lang w:val="cs-CZ"/>
        </w:rPr>
      </w:pPr>
      <w:r w:rsidRPr="00BB5FC9">
        <w:rPr>
          <w:rFonts w:ascii="Tahoma" w:hAnsi="Tahoma" w:cs="Tahoma"/>
          <w:color w:val="auto"/>
          <w:lang w:val="cs-CZ"/>
        </w:rPr>
        <w:t>Tisková zpráva</w:t>
      </w:r>
    </w:p>
    <w:p w14:paraId="4EA49F37" w14:textId="2DE26704" w:rsidR="00632CAD" w:rsidRPr="00BB5FC9" w:rsidRDefault="006E79A4" w:rsidP="00195A5F">
      <w:pPr>
        <w:pStyle w:val="ListParagraph"/>
        <w:ind w:left="0"/>
        <w:jc w:val="right"/>
        <w:rPr>
          <w:rFonts w:ascii="Tahoma" w:eastAsia="Tahoma" w:hAnsi="Tahoma" w:cs="Tahoma"/>
          <w:color w:val="auto"/>
          <w:lang w:val="cs-CZ"/>
        </w:rPr>
      </w:pPr>
      <w:r w:rsidRPr="00BB5FC9">
        <w:rPr>
          <w:rFonts w:ascii="Tahoma" w:hAnsi="Tahoma" w:cs="Tahoma"/>
          <w:color w:val="auto"/>
          <w:lang w:val="cs-CZ"/>
        </w:rPr>
        <w:t>22</w:t>
      </w:r>
      <w:r w:rsidR="00BB6E87" w:rsidRPr="00BB5FC9">
        <w:rPr>
          <w:rFonts w:ascii="Tahoma" w:hAnsi="Tahoma" w:cs="Tahoma"/>
          <w:color w:val="auto"/>
          <w:lang w:val="cs-CZ"/>
        </w:rPr>
        <w:t xml:space="preserve">. </w:t>
      </w:r>
      <w:r w:rsidR="00807685" w:rsidRPr="00BB5FC9">
        <w:rPr>
          <w:rFonts w:ascii="Tahoma" w:hAnsi="Tahoma" w:cs="Tahoma"/>
          <w:color w:val="auto"/>
          <w:lang w:val="cs-CZ"/>
        </w:rPr>
        <w:t>5</w:t>
      </w:r>
      <w:r w:rsidR="00BB6E87" w:rsidRPr="00BB5FC9">
        <w:rPr>
          <w:rFonts w:ascii="Tahoma" w:hAnsi="Tahoma" w:cs="Tahoma"/>
          <w:color w:val="auto"/>
          <w:lang w:val="cs-CZ"/>
        </w:rPr>
        <w:t>. 201</w:t>
      </w:r>
      <w:r w:rsidR="00C65F5D" w:rsidRPr="00BB5FC9">
        <w:rPr>
          <w:rFonts w:ascii="Tahoma" w:hAnsi="Tahoma" w:cs="Tahoma"/>
          <w:color w:val="auto"/>
          <w:lang w:val="cs-CZ"/>
        </w:rPr>
        <w:t>9</w:t>
      </w:r>
    </w:p>
    <w:p w14:paraId="7C151A9A" w14:textId="77777777" w:rsidR="00C66CB1" w:rsidRPr="00BB5FC9" w:rsidRDefault="00C66CB1" w:rsidP="00195A5F">
      <w:pPr>
        <w:jc w:val="both"/>
        <w:outlineLvl w:val="0"/>
        <w:rPr>
          <w:rFonts w:ascii="Tahoma" w:eastAsia="Times New Roman" w:hAnsi="Tahoma" w:cs="Tahoma"/>
          <w:b/>
          <w:bCs/>
          <w:color w:val="auto"/>
          <w:kern w:val="36"/>
          <w:lang w:val="cs-CZ"/>
        </w:rPr>
      </w:pPr>
    </w:p>
    <w:p w14:paraId="1C7CE922" w14:textId="465137EE" w:rsidR="00233696" w:rsidRPr="00BB5FC9" w:rsidRDefault="00EE4A23" w:rsidP="00195A5F">
      <w:pPr>
        <w:jc w:val="center"/>
        <w:outlineLvl w:val="0"/>
        <w:rPr>
          <w:rFonts w:ascii="Tahoma" w:eastAsia="Times New Roman" w:hAnsi="Tahoma" w:cs="Tahoma"/>
          <w:b/>
          <w:bCs/>
          <w:color w:val="auto"/>
          <w:kern w:val="36"/>
          <w:sz w:val="32"/>
          <w:szCs w:val="32"/>
          <w:lang w:val="cs-CZ"/>
        </w:rPr>
      </w:pPr>
      <w:r w:rsidRPr="00BB5FC9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  <w:lang w:val="cs-CZ"/>
        </w:rPr>
        <w:t>České zastoupení na Pražsk</w:t>
      </w:r>
      <w:r w:rsidR="00DA3BAF" w:rsidRPr="00BB5FC9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  <w:lang w:val="cs-CZ"/>
        </w:rPr>
        <w:t xml:space="preserve">ém Quadriennale: </w:t>
      </w:r>
      <w:r w:rsidR="00E31C7B" w:rsidRPr="00BB5FC9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  <w:lang w:val="cs-CZ"/>
        </w:rPr>
        <w:t xml:space="preserve">mimozemšťané, </w:t>
      </w:r>
      <w:r w:rsidR="001E660C" w:rsidRPr="00BB5FC9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  <w:lang w:val="cs-CZ"/>
        </w:rPr>
        <w:t>spartakiáda</w:t>
      </w:r>
      <w:r w:rsidR="00E31C7B" w:rsidRPr="00BB5FC9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  <w:lang w:val="cs-CZ"/>
        </w:rPr>
        <w:t xml:space="preserve"> i netradiční cestov</w:t>
      </w:r>
      <w:r w:rsidR="00834AEF" w:rsidRPr="00BB5FC9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  <w:lang w:val="cs-CZ"/>
        </w:rPr>
        <w:t>ní kancelář</w:t>
      </w:r>
    </w:p>
    <w:p w14:paraId="393CD091" w14:textId="77777777" w:rsidR="00807685" w:rsidRPr="00BB5FC9" w:rsidRDefault="00807685" w:rsidP="00195A5F">
      <w:pPr>
        <w:jc w:val="center"/>
        <w:outlineLvl w:val="0"/>
        <w:rPr>
          <w:rFonts w:ascii="Tahoma" w:eastAsia="Times New Roman" w:hAnsi="Tahoma" w:cs="Tahoma"/>
          <w:b/>
          <w:bCs/>
          <w:i/>
          <w:color w:val="auto"/>
          <w:kern w:val="36"/>
          <w:sz w:val="10"/>
          <w:szCs w:val="10"/>
          <w:lang w:val="cs-CZ"/>
        </w:rPr>
      </w:pPr>
    </w:p>
    <w:p w14:paraId="4C999F70" w14:textId="387D1A1B" w:rsidR="00EE4A23" w:rsidRPr="00BB5FC9" w:rsidRDefault="00042F2F" w:rsidP="00195A5F">
      <w:pPr>
        <w:jc w:val="both"/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</w:pPr>
      <w:r w:rsidRPr="00BB5FC9">
        <w:rPr>
          <w:rFonts w:ascii="Tahoma" w:hAnsi="Tahoma" w:cs="Tahoma"/>
          <w:b/>
          <w:bCs/>
          <w:color w:val="auto"/>
          <w:sz w:val="22"/>
          <w:szCs w:val="22"/>
          <w:u w:color="222222"/>
          <w:shd w:val="clear" w:color="auto" w:fill="FFFFFF"/>
          <w:lang w:val="cs-CZ"/>
        </w:rPr>
        <w:t>Pražské</w:t>
      </w:r>
      <w:r w:rsidR="00807685" w:rsidRPr="00BB5FC9">
        <w:rPr>
          <w:rFonts w:ascii="Tahoma" w:hAnsi="Tahoma" w:cs="Tahoma"/>
          <w:b/>
          <w:bCs/>
          <w:color w:val="auto"/>
          <w:sz w:val="22"/>
          <w:szCs w:val="22"/>
          <w:u w:color="222222"/>
          <w:shd w:val="clear" w:color="auto" w:fill="FFFFFF"/>
          <w:lang w:val="cs-CZ"/>
        </w:rPr>
        <w:t xml:space="preserve"> Quadriennale scénogra</w:t>
      </w:r>
      <w:r w:rsidRPr="00BB5FC9">
        <w:rPr>
          <w:rFonts w:ascii="Tahoma" w:hAnsi="Tahoma" w:cs="Tahoma"/>
          <w:b/>
          <w:bCs/>
          <w:color w:val="auto"/>
          <w:sz w:val="22"/>
          <w:szCs w:val="22"/>
          <w:u w:color="222222"/>
          <w:shd w:val="clear" w:color="auto" w:fill="FFFFFF"/>
          <w:lang w:val="cs-CZ"/>
        </w:rPr>
        <w:t>fie a divadelního prostoru, které</w:t>
      </w:r>
      <w:r w:rsidR="00536542" w:rsidRPr="00BB5FC9">
        <w:rPr>
          <w:rFonts w:ascii="Tahoma" w:hAnsi="Tahoma" w:cs="Tahoma"/>
          <w:b/>
          <w:color w:val="auto"/>
          <w:sz w:val="22"/>
          <w:szCs w:val="22"/>
          <w:lang w:val="cs-CZ"/>
        </w:rPr>
        <w:t xml:space="preserve"> </w:t>
      </w:r>
      <w:r w:rsidR="00D2304D" w:rsidRPr="00BB5FC9">
        <w:rPr>
          <w:rFonts w:ascii="Tahoma" w:hAnsi="Tahoma" w:cs="Tahoma"/>
          <w:b/>
          <w:color w:val="auto"/>
          <w:sz w:val="22"/>
          <w:szCs w:val="22"/>
          <w:lang w:val="cs-CZ"/>
        </w:rPr>
        <w:t xml:space="preserve">proběhne </w:t>
      </w:r>
      <w:r w:rsidR="00CB1F27" w:rsidRPr="00BB5FC9">
        <w:rPr>
          <w:rFonts w:ascii="Tahoma" w:hAnsi="Tahoma" w:cs="Tahoma"/>
          <w:b/>
          <w:color w:val="auto"/>
          <w:sz w:val="22"/>
          <w:szCs w:val="22"/>
          <w:lang w:val="cs-CZ"/>
        </w:rPr>
        <w:t>od 6. do 16. června</w:t>
      </w:r>
      <w:r w:rsidR="00807685" w:rsidRPr="00BB5FC9">
        <w:rPr>
          <w:rFonts w:ascii="Tahoma" w:hAnsi="Tahoma" w:cs="Tahoma"/>
          <w:b/>
          <w:color w:val="auto"/>
          <w:sz w:val="22"/>
          <w:szCs w:val="22"/>
          <w:lang w:val="cs-CZ"/>
        </w:rPr>
        <w:t xml:space="preserve"> na </w:t>
      </w:r>
      <w:r w:rsidR="00013C3A" w:rsidRPr="00BB5FC9">
        <w:rPr>
          <w:rFonts w:ascii="Tahoma" w:hAnsi="Tahoma" w:cs="Tahoma"/>
          <w:b/>
          <w:color w:val="auto"/>
          <w:sz w:val="22"/>
          <w:szCs w:val="22"/>
          <w:lang w:val="cs-CZ"/>
        </w:rPr>
        <w:t xml:space="preserve">pražském </w:t>
      </w:r>
      <w:r w:rsidR="00EE4A23" w:rsidRPr="00BB5FC9">
        <w:rPr>
          <w:rFonts w:ascii="Tahoma" w:hAnsi="Tahoma" w:cs="Tahoma"/>
          <w:b/>
          <w:color w:val="auto"/>
          <w:sz w:val="22"/>
          <w:szCs w:val="22"/>
          <w:lang w:val="cs-CZ"/>
        </w:rPr>
        <w:t>Výstavišti</w:t>
      </w:r>
      <w:r w:rsidR="001B47CF" w:rsidRPr="00BB5FC9">
        <w:rPr>
          <w:rFonts w:ascii="Tahoma" w:hAnsi="Tahoma" w:cs="Tahoma"/>
          <w:b/>
          <w:color w:val="auto"/>
          <w:sz w:val="22"/>
          <w:szCs w:val="22"/>
          <w:lang w:val="cs-CZ"/>
        </w:rPr>
        <w:t>,</w:t>
      </w:r>
      <w:r w:rsidR="00EE4A23" w:rsidRPr="00BB5FC9">
        <w:rPr>
          <w:rFonts w:ascii="Tahoma" w:hAnsi="Tahoma" w:cs="Tahoma"/>
          <w:b/>
          <w:color w:val="auto"/>
          <w:sz w:val="22"/>
          <w:szCs w:val="22"/>
          <w:lang w:val="cs-CZ"/>
        </w:rPr>
        <w:t xml:space="preserve"> nabídne </w:t>
      </w:r>
      <w:r w:rsidR="00807685" w:rsidRPr="00BB5FC9">
        <w:rPr>
          <w:rFonts w:ascii="Tahoma" w:hAnsi="Tahoma" w:cs="Tahoma"/>
          <w:b/>
          <w:color w:val="auto"/>
          <w:sz w:val="22"/>
          <w:szCs w:val="22"/>
          <w:lang w:val="cs-CZ"/>
        </w:rPr>
        <w:t>expozice</w:t>
      </w:r>
      <w:r w:rsidR="00195A5F" w:rsidRPr="00BB5FC9">
        <w:rPr>
          <w:rFonts w:ascii="Tahoma" w:hAnsi="Tahoma" w:cs="Tahoma"/>
          <w:b/>
          <w:color w:val="auto"/>
          <w:sz w:val="22"/>
          <w:szCs w:val="22"/>
          <w:lang w:val="cs-CZ"/>
        </w:rPr>
        <w:t>, projekty a performance</w:t>
      </w:r>
      <w:r w:rsidR="00807685" w:rsidRPr="00BB5FC9">
        <w:rPr>
          <w:rFonts w:ascii="Tahoma" w:hAnsi="Tahoma" w:cs="Tahoma"/>
          <w:b/>
          <w:color w:val="auto"/>
          <w:sz w:val="22"/>
          <w:szCs w:val="22"/>
          <w:lang w:val="cs-CZ"/>
        </w:rPr>
        <w:t xml:space="preserve"> ze </w:t>
      </w:r>
      <w:r w:rsidR="00807685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79 zemí</w:t>
      </w:r>
      <w:r w:rsidR="00D2304D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. </w:t>
      </w:r>
      <w:r w:rsidR="00581D41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Výrazné</w:t>
      </w:r>
      <w:r w:rsidR="00EE4A23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 zasto</w:t>
      </w:r>
      <w:r w:rsidR="00581D41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upení </w:t>
      </w:r>
      <w:r w:rsidR="00B174F4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zde </w:t>
      </w:r>
      <w:r w:rsidR="006631EE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má i Česká republika.</w:t>
      </w:r>
      <w:r w:rsidR="00E31C7B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 V</w:t>
      </w:r>
      <w:r w:rsidR="00997C4E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 rámci </w:t>
      </w:r>
      <w:r w:rsidR="00E31C7B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hlavní soutěžní části – </w:t>
      </w:r>
      <w:r w:rsidR="00997C4E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Výstavy</w:t>
      </w:r>
      <w:r w:rsidR="006631EE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 zemí a regionů </w:t>
      </w:r>
      <w:r w:rsidR="00E31C7B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– </w:t>
      </w:r>
      <w:r w:rsidR="00B55552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se na ostrově</w:t>
      </w:r>
      <w:r w:rsidR="006B15A8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 Štvanice</w:t>
      </w:r>
      <w:r w:rsidR="00B55552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 představí koprodukční projekt CAMPQ, který </w:t>
      </w:r>
      <w:r w:rsidR="00E31C7B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přenese </w:t>
      </w:r>
      <w:r w:rsidR="00581D41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návštěvníky</w:t>
      </w:r>
      <w:r w:rsidR="00611BC2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 do mimozemského </w:t>
      </w:r>
      <w:r w:rsidR="00CB1F27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adaptačního</w:t>
      </w:r>
      <w:r w:rsidR="006631EE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 </w:t>
      </w:r>
      <w:r w:rsidR="00FA0AC6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tábora</w:t>
      </w:r>
      <w:r w:rsidR="00611BC2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.</w:t>
      </w:r>
      <w:r w:rsidR="006631EE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 S</w:t>
      </w:r>
      <w:r w:rsidR="00CB1F27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tudenti brněnské JAMU </w:t>
      </w:r>
      <w:r w:rsidR="00B174F4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se pokusí</w:t>
      </w:r>
      <w:r w:rsidR="00CB1F27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 </w:t>
      </w:r>
      <w:r w:rsidR="00581D41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diváky </w:t>
      </w:r>
      <w:r w:rsidR="006631EE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prostřednictvím své fiktivní cestovní kancel</w:t>
      </w:r>
      <w:r w:rsidR="00FC5AF6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á</w:t>
      </w:r>
      <w:r w:rsidR="00E31C7B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ře</w:t>
      </w:r>
      <w:r w:rsidR="00B174F4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 přesvědčit</w:t>
      </w:r>
      <w:r w:rsidR="00E31C7B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, že „Praha není Česko“</w:t>
      </w:r>
      <w:r w:rsidR="006631EE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. Nebude chybět </w:t>
      </w:r>
      <w:r w:rsidR="00997C4E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ani </w:t>
      </w:r>
      <w:r w:rsidR="00D2304D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nevšední</w:t>
      </w:r>
      <w:r w:rsidR="0027404D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 spartakiáda</w:t>
      </w:r>
      <w:r w:rsidR="006E79A4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 </w:t>
      </w:r>
      <w:r w:rsidR="00AC3A51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v podání </w:t>
      </w:r>
      <w:r w:rsidR="000D021E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performativní skupiny tYhle</w:t>
      </w:r>
      <w:r w:rsidR="00D128D6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, </w:t>
      </w:r>
      <w:r w:rsidR="00155423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video</w:t>
      </w:r>
      <w:r w:rsidR="00733C2C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 </w:t>
      </w:r>
      <w:r w:rsidR="00D128D6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o </w:t>
      </w:r>
      <w:r w:rsidR="00CB1F27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unikátním multifunkčním </w:t>
      </w:r>
      <w:r w:rsidR="00D128D6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prostoru DOX+</w:t>
      </w:r>
      <w:r w:rsidR="006631EE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 či pocta</w:t>
      </w:r>
      <w:r w:rsidR="00FA0AC6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 </w:t>
      </w:r>
      <w:r w:rsidR="006631EE" w:rsidRPr="00BB5FC9">
        <w:rPr>
          <w:rFonts w:ascii="Tahoma" w:eastAsia="Times New Roman" w:hAnsi="Tahoma" w:cs="Tahoma"/>
          <w:b/>
          <w:color w:val="auto"/>
          <w:sz w:val="22"/>
          <w:szCs w:val="22"/>
          <w:bdr w:val="none" w:sz="0" w:space="0" w:color="auto"/>
          <w:shd w:val="clear" w:color="auto" w:fill="FFFFFF"/>
          <w:lang w:val="cs-CZ"/>
        </w:rPr>
        <w:t>výjimečné osobnosti české scénografie, předčasně zesnulé Ivě Němcové</w:t>
      </w:r>
      <w:r w:rsidR="006631EE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. Akreditace a program najdete na </w:t>
      </w:r>
      <w:hyperlink r:id="rId8" w:history="1">
        <w:r w:rsidR="006631EE" w:rsidRPr="00BB5FC9">
          <w:rPr>
            <w:rStyle w:val="Hyperlink"/>
            <w:rFonts w:ascii="Tahoma" w:eastAsia="Arial Unicode MS" w:hAnsi="Tahoma" w:cs="Tahoma"/>
            <w:b/>
            <w:color w:val="auto"/>
            <w:sz w:val="22"/>
            <w:szCs w:val="22"/>
            <w:shd w:val="clear" w:color="auto" w:fill="FFFFFF"/>
            <w:lang w:val="cs-CZ"/>
          </w:rPr>
          <w:t>www.pq.cz</w:t>
        </w:r>
      </w:hyperlink>
      <w:r w:rsidR="006631EE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, </w:t>
      </w:r>
      <w:r w:rsidR="00CB1F27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jednodenní </w:t>
      </w:r>
      <w:r w:rsidR="00FA0AC6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 xml:space="preserve">vstupenky jsou v prodeji v síti </w:t>
      </w:r>
      <w:hyperlink r:id="rId9" w:history="1">
        <w:r w:rsidR="00FA0AC6" w:rsidRPr="00BB5FC9">
          <w:rPr>
            <w:rStyle w:val="Hyperlink"/>
            <w:rFonts w:ascii="Tahoma" w:eastAsia="Arial Unicode MS" w:hAnsi="Tahoma" w:cs="Tahoma"/>
            <w:b/>
            <w:color w:val="auto"/>
            <w:sz w:val="22"/>
            <w:szCs w:val="22"/>
            <w:shd w:val="clear" w:color="auto" w:fill="FFFFFF"/>
            <w:lang w:val="cs-CZ"/>
          </w:rPr>
          <w:t>GoOut</w:t>
        </w:r>
      </w:hyperlink>
      <w:r w:rsidR="00FA0AC6" w:rsidRPr="00BB5FC9">
        <w:rPr>
          <w:rFonts w:ascii="Tahoma" w:eastAsia="Arial Unicode MS" w:hAnsi="Tahoma" w:cs="Tahoma"/>
          <w:b/>
          <w:color w:val="auto"/>
          <w:sz w:val="22"/>
          <w:szCs w:val="22"/>
          <w:shd w:val="clear" w:color="auto" w:fill="FFFFFF"/>
          <w:lang w:val="cs-CZ"/>
        </w:rPr>
        <w:t>.</w:t>
      </w:r>
    </w:p>
    <w:p w14:paraId="1FB2FE45" w14:textId="77777777" w:rsidR="00122099" w:rsidRPr="00BB5FC9" w:rsidRDefault="00122099" w:rsidP="00195A5F">
      <w:pPr>
        <w:jc w:val="both"/>
        <w:rPr>
          <w:rFonts w:ascii="Tahoma" w:eastAsia="Times New Roman" w:hAnsi="Tahoma" w:cs="Tahoma"/>
          <w:b/>
          <w:color w:val="auto"/>
          <w:sz w:val="22"/>
          <w:szCs w:val="22"/>
          <w:bdr w:val="none" w:sz="0" w:space="0" w:color="auto"/>
          <w:lang w:val="cs-CZ"/>
        </w:rPr>
      </w:pPr>
    </w:p>
    <w:p w14:paraId="35F5B2FA" w14:textId="642BFD17" w:rsidR="00F74A14" w:rsidRPr="00BB5FC9" w:rsidRDefault="00F74A14" w:rsidP="00195A5F">
      <w:pPr>
        <w:jc w:val="both"/>
        <w:rPr>
          <w:rStyle w:val="Strong"/>
          <w:rFonts w:ascii="Tahoma" w:hAnsi="Tahoma" w:cs="Tahoma"/>
          <w:color w:val="auto"/>
          <w:lang w:val="cs-CZ"/>
        </w:rPr>
      </w:pPr>
    </w:p>
    <w:p w14:paraId="7A277F58" w14:textId="58A24BD5" w:rsidR="00807685" w:rsidRPr="00BB5FC9" w:rsidRDefault="006E79A4" w:rsidP="0027404D">
      <w:pPr>
        <w:pStyle w:val="Text"/>
        <w:spacing w:line="276" w:lineRule="auto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BB5FC9">
        <w:rPr>
          <w:rFonts w:ascii="Tahoma" w:hAnsi="Tahoma" w:cs="Tahoma"/>
          <w:b/>
          <w:color w:val="auto"/>
          <w:sz w:val="24"/>
          <w:szCs w:val="24"/>
        </w:rPr>
        <w:t xml:space="preserve">Mimozemský </w:t>
      </w:r>
      <w:r w:rsidR="004F65EB" w:rsidRPr="00BB5FC9">
        <w:rPr>
          <w:rFonts w:ascii="Tahoma" w:hAnsi="Tahoma" w:cs="Tahoma"/>
          <w:b/>
          <w:color w:val="auto"/>
          <w:sz w:val="24"/>
          <w:szCs w:val="24"/>
        </w:rPr>
        <w:t xml:space="preserve">CAMPQ </w:t>
      </w:r>
      <w:r w:rsidRPr="00BB5FC9">
        <w:rPr>
          <w:rFonts w:ascii="Tahoma" w:hAnsi="Tahoma" w:cs="Tahoma"/>
          <w:b/>
          <w:color w:val="auto"/>
          <w:sz w:val="24"/>
          <w:szCs w:val="24"/>
        </w:rPr>
        <w:t xml:space="preserve">zastoupí Českou republiku </w:t>
      </w:r>
      <w:r w:rsidR="004F65EB" w:rsidRPr="00BB5FC9">
        <w:rPr>
          <w:rFonts w:ascii="Tahoma" w:hAnsi="Tahoma" w:cs="Tahoma"/>
          <w:b/>
          <w:color w:val="auto"/>
          <w:sz w:val="24"/>
          <w:szCs w:val="24"/>
        </w:rPr>
        <w:t>na Výstavě zemí a regionů</w:t>
      </w:r>
    </w:p>
    <w:p w14:paraId="01C06CCC" w14:textId="3D5B7F9F" w:rsidR="00CB1F27" w:rsidRPr="00BB5FC9" w:rsidRDefault="00D128D6" w:rsidP="00195A5F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ahoma" w:eastAsia="Arial" w:hAnsi="Tahoma" w:cs="Tahoma"/>
          <w:sz w:val="20"/>
          <w:szCs w:val="20"/>
        </w:rPr>
      </w:pPr>
      <w:r w:rsidRPr="00BB5FC9">
        <w:rPr>
          <w:rFonts w:ascii="Tahoma" w:eastAsia="Arial" w:hAnsi="Tahoma" w:cs="Tahoma"/>
          <w:sz w:val="20"/>
          <w:szCs w:val="20"/>
        </w:rPr>
        <w:t>V</w:t>
      </w:r>
      <w:r w:rsidR="006631EE" w:rsidRPr="00BB5FC9">
        <w:rPr>
          <w:rFonts w:ascii="Tahoma" w:eastAsia="Arial" w:hAnsi="Tahoma" w:cs="Tahoma"/>
          <w:sz w:val="20"/>
          <w:szCs w:val="20"/>
        </w:rPr>
        <w:t xml:space="preserve"> </w:t>
      </w:r>
      <w:r w:rsidR="00FC5AF6" w:rsidRPr="00BB5FC9">
        <w:rPr>
          <w:rFonts w:ascii="Tahoma" w:eastAsia="Arial" w:hAnsi="Tahoma" w:cs="Tahoma"/>
          <w:sz w:val="20"/>
          <w:szCs w:val="20"/>
        </w:rPr>
        <w:t xml:space="preserve">koprodukci Tygra v tísni, </w:t>
      </w:r>
      <w:r w:rsidR="006631EE" w:rsidRPr="00BB5FC9">
        <w:rPr>
          <w:rFonts w:ascii="Tahoma" w:eastAsia="Arial" w:hAnsi="Tahoma" w:cs="Tahoma"/>
          <w:sz w:val="20"/>
          <w:szCs w:val="20"/>
        </w:rPr>
        <w:t xml:space="preserve">Divadla LETÍ </w:t>
      </w:r>
      <w:r w:rsidR="00FC5AF6" w:rsidRPr="00BB5FC9">
        <w:rPr>
          <w:rFonts w:ascii="Tahoma" w:eastAsia="Arial" w:hAnsi="Tahoma" w:cs="Tahoma"/>
          <w:sz w:val="20"/>
          <w:szCs w:val="20"/>
        </w:rPr>
        <w:t xml:space="preserve">a </w:t>
      </w:r>
      <w:r w:rsidR="006631EE" w:rsidRPr="00BB5FC9">
        <w:rPr>
          <w:rFonts w:ascii="Tahoma" w:eastAsia="Arial" w:hAnsi="Tahoma" w:cs="Tahoma"/>
          <w:sz w:val="20"/>
          <w:szCs w:val="20"/>
        </w:rPr>
        <w:t>Jihočeskéh</w:t>
      </w:r>
      <w:r w:rsidR="00FC5AF6" w:rsidRPr="00BB5FC9">
        <w:rPr>
          <w:rFonts w:ascii="Tahoma" w:eastAsia="Arial" w:hAnsi="Tahoma" w:cs="Tahoma"/>
          <w:sz w:val="20"/>
          <w:szCs w:val="20"/>
        </w:rPr>
        <w:t xml:space="preserve">o divadla </w:t>
      </w:r>
      <w:r w:rsidR="006631EE" w:rsidRPr="00BB5FC9">
        <w:rPr>
          <w:rFonts w:ascii="Tahoma" w:eastAsia="Arial" w:hAnsi="Tahoma" w:cs="Tahoma"/>
          <w:sz w:val="20"/>
          <w:szCs w:val="20"/>
        </w:rPr>
        <w:t xml:space="preserve">vyrostlo v bezprostřední blízkosti VILY </w:t>
      </w:r>
      <w:r w:rsidR="0027404D" w:rsidRPr="00BB5FC9">
        <w:rPr>
          <w:rFonts w:ascii="Tahoma" w:eastAsia="Arial" w:hAnsi="Tahoma" w:cs="Tahoma"/>
          <w:sz w:val="20"/>
          <w:szCs w:val="20"/>
        </w:rPr>
        <w:t>Štvanice kontejnerové městečko –</w:t>
      </w:r>
      <w:r w:rsidR="006631EE" w:rsidRPr="00BB5FC9">
        <w:rPr>
          <w:rFonts w:ascii="Tahoma" w:eastAsia="Arial" w:hAnsi="Tahoma" w:cs="Tahoma"/>
          <w:sz w:val="20"/>
          <w:szCs w:val="20"/>
        </w:rPr>
        <w:t xml:space="preserve"> adaptační tábor pro mimozemské uprchlíky z dalekých planet. </w:t>
      </w:r>
      <w:r w:rsidR="00FC5AF6" w:rsidRPr="00BB5FC9">
        <w:rPr>
          <w:rFonts w:ascii="Tahoma" w:hAnsi="Tahoma" w:cs="Tahoma"/>
          <w:sz w:val="20"/>
          <w:szCs w:val="20"/>
        </w:rPr>
        <w:t xml:space="preserve">Kromě interaktivní výstavy </w:t>
      </w:r>
      <w:r w:rsidR="005A7E0A" w:rsidRPr="00BB5FC9">
        <w:rPr>
          <w:rFonts w:ascii="Tahoma" w:hAnsi="Tahoma" w:cs="Tahoma"/>
          <w:sz w:val="20"/>
          <w:szCs w:val="20"/>
        </w:rPr>
        <w:t xml:space="preserve">zde </w:t>
      </w:r>
      <w:r w:rsidR="00FC5AF6" w:rsidRPr="00BB5FC9">
        <w:rPr>
          <w:rFonts w:ascii="Tahoma" w:hAnsi="Tahoma" w:cs="Tahoma"/>
          <w:sz w:val="20"/>
          <w:szCs w:val="20"/>
        </w:rPr>
        <w:t xml:space="preserve">vzniká také </w:t>
      </w:r>
      <w:r w:rsidR="009C2476" w:rsidRPr="00BB5FC9">
        <w:rPr>
          <w:rFonts w:ascii="Tahoma" w:hAnsi="Tahoma" w:cs="Tahoma"/>
          <w:sz w:val="20"/>
          <w:szCs w:val="20"/>
        </w:rPr>
        <w:t xml:space="preserve">unikátní </w:t>
      </w:r>
      <w:r w:rsidR="006631EE" w:rsidRPr="00BB5FC9">
        <w:rPr>
          <w:rFonts w:ascii="Tahoma" w:hAnsi="Tahoma" w:cs="Tahoma"/>
          <w:sz w:val="20"/>
          <w:szCs w:val="20"/>
        </w:rPr>
        <w:t xml:space="preserve">sedmihodinová </w:t>
      </w:r>
      <w:r w:rsidR="009C2476" w:rsidRPr="00BB5FC9">
        <w:rPr>
          <w:rFonts w:ascii="Tahoma" w:hAnsi="Tahoma" w:cs="Tahoma"/>
          <w:sz w:val="20"/>
          <w:szCs w:val="20"/>
        </w:rPr>
        <w:t>i</w:t>
      </w:r>
      <w:r w:rsidR="0027404D" w:rsidRPr="00BB5FC9">
        <w:rPr>
          <w:rFonts w:ascii="Tahoma" w:hAnsi="Tahoma" w:cs="Tahoma"/>
          <w:sz w:val="20"/>
          <w:szCs w:val="20"/>
        </w:rPr>
        <w:t>me</w:t>
      </w:r>
      <w:r w:rsidR="004C6C29" w:rsidRPr="00BB5FC9">
        <w:rPr>
          <w:rFonts w:ascii="Tahoma" w:hAnsi="Tahoma" w:cs="Tahoma"/>
          <w:sz w:val="20"/>
          <w:szCs w:val="20"/>
        </w:rPr>
        <w:t xml:space="preserve">rzivní inscenace, která </w:t>
      </w:r>
      <w:r w:rsidR="00AC53DA" w:rsidRPr="00BB5FC9">
        <w:rPr>
          <w:rFonts w:ascii="Tahoma" w:hAnsi="Tahoma" w:cs="Tahoma"/>
          <w:sz w:val="20"/>
          <w:szCs w:val="20"/>
        </w:rPr>
        <w:t>ot</w:t>
      </w:r>
      <w:r w:rsidR="0027404D" w:rsidRPr="00BB5FC9">
        <w:rPr>
          <w:rFonts w:ascii="Tahoma" w:hAnsi="Tahoma" w:cs="Tahoma"/>
          <w:sz w:val="20"/>
          <w:szCs w:val="20"/>
        </w:rPr>
        <w:t xml:space="preserve">evře </w:t>
      </w:r>
      <w:r w:rsidR="00AC53DA" w:rsidRPr="00BB5FC9">
        <w:rPr>
          <w:rFonts w:ascii="Tahoma" w:hAnsi="Tahoma" w:cs="Tahoma"/>
          <w:sz w:val="20"/>
          <w:szCs w:val="20"/>
        </w:rPr>
        <w:t xml:space="preserve">dveře </w:t>
      </w:r>
      <w:r w:rsidR="004C6C29" w:rsidRPr="00BB5FC9">
        <w:rPr>
          <w:rFonts w:ascii="Tahoma" w:hAnsi="Tahoma" w:cs="Tahoma"/>
          <w:sz w:val="20"/>
          <w:szCs w:val="20"/>
        </w:rPr>
        <w:t>do cizí</w:t>
      </w:r>
      <w:r w:rsidR="00CB1F27" w:rsidRPr="00BB5FC9">
        <w:rPr>
          <w:rFonts w:ascii="Tahoma" w:hAnsi="Tahoma" w:cs="Tahoma"/>
          <w:sz w:val="20"/>
          <w:szCs w:val="20"/>
        </w:rPr>
        <w:t>ch</w:t>
      </w:r>
      <w:r w:rsidR="00AC53DA" w:rsidRPr="00BB5FC9">
        <w:rPr>
          <w:rFonts w:ascii="Tahoma" w:hAnsi="Tahoma" w:cs="Tahoma"/>
          <w:sz w:val="20"/>
          <w:szCs w:val="20"/>
        </w:rPr>
        <w:t xml:space="preserve"> </w:t>
      </w:r>
      <w:r w:rsidR="00CB1F27" w:rsidRPr="00BB5FC9">
        <w:rPr>
          <w:rFonts w:ascii="Tahoma" w:hAnsi="Tahoma" w:cs="Tahoma"/>
          <w:sz w:val="20"/>
          <w:szCs w:val="20"/>
        </w:rPr>
        <w:t>světů</w:t>
      </w:r>
      <w:r w:rsidR="00AC53DA" w:rsidRPr="00BB5FC9">
        <w:rPr>
          <w:rFonts w:ascii="Tahoma" w:hAnsi="Tahoma" w:cs="Tahoma"/>
          <w:sz w:val="20"/>
          <w:szCs w:val="20"/>
        </w:rPr>
        <w:t xml:space="preserve">. </w:t>
      </w:r>
      <w:r w:rsidRPr="00BB5FC9">
        <w:rPr>
          <w:rFonts w:ascii="Tahoma" w:eastAsia="Arial" w:hAnsi="Tahoma" w:cs="Tahoma"/>
          <w:sz w:val="20"/>
          <w:szCs w:val="20"/>
        </w:rPr>
        <w:t>N</w:t>
      </w:r>
      <w:r w:rsidRPr="00BB5FC9">
        <w:rPr>
          <w:rFonts w:ascii="Tahoma" w:hAnsi="Tahoma" w:cs="Tahoma"/>
          <w:sz w:val="20"/>
          <w:szCs w:val="20"/>
        </w:rPr>
        <w:t>ávštěvníci</w:t>
      </w:r>
      <w:r w:rsidR="00FC5AF6" w:rsidRPr="00BB5FC9">
        <w:rPr>
          <w:rFonts w:ascii="Tahoma" w:hAnsi="Tahoma" w:cs="Tahoma"/>
          <w:sz w:val="20"/>
          <w:szCs w:val="20"/>
        </w:rPr>
        <w:t xml:space="preserve"> </w:t>
      </w:r>
      <w:r w:rsidRPr="00BB5FC9">
        <w:rPr>
          <w:rFonts w:ascii="Tahoma" w:hAnsi="Tahoma" w:cs="Tahoma"/>
          <w:sz w:val="20"/>
          <w:szCs w:val="20"/>
        </w:rPr>
        <w:t xml:space="preserve">zde </w:t>
      </w:r>
      <w:r w:rsidR="00FC5AF6" w:rsidRPr="00BB5FC9">
        <w:rPr>
          <w:rFonts w:ascii="Tahoma" w:hAnsi="Tahoma" w:cs="Tahoma"/>
          <w:sz w:val="20"/>
          <w:szCs w:val="20"/>
        </w:rPr>
        <w:t>potkají tajemné F</w:t>
      </w:r>
      <w:r w:rsidR="00EF26E5" w:rsidRPr="00BB5FC9">
        <w:rPr>
          <w:rFonts w:ascii="Tahoma" w:hAnsi="Tahoma" w:cs="Tahoma"/>
          <w:sz w:val="20"/>
          <w:szCs w:val="20"/>
        </w:rPr>
        <w:t>énické ženy, přeživší</w:t>
      </w:r>
      <w:r w:rsidR="00FC5AF6" w:rsidRPr="00BB5FC9">
        <w:rPr>
          <w:rFonts w:ascii="Tahoma" w:hAnsi="Tahoma" w:cs="Tahoma"/>
          <w:sz w:val="20"/>
          <w:szCs w:val="20"/>
        </w:rPr>
        <w:t xml:space="preserve"> technicky pokročilých Zeyris a zvířecích Attas, jež i na planetě Zemi nepřestávají uctívat svoji královnu.</w:t>
      </w:r>
      <w:r w:rsidR="00CB1F27" w:rsidRPr="00BB5FC9">
        <w:rPr>
          <w:rFonts w:ascii="Tahoma" w:hAnsi="Tahoma" w:cs="Tahoma"/>
          <w:sz w:val="20"/>
          <w:szCs w:val="20"/>
        </w:rPr>
        <w:t xml:space="preserve"> </w:t>
      </w:r>
    </w:p>
    <w:p w14:paraId="15AAD23D" w14:textId="24DBADE7" w:rsidR="006631EE" w:rsidRPr="00BB5FC9" w:rsidRDefault="005C690E" w:rsidP="00195A5F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ahoma" w:hAnsi="Tahoma" w:cs="Tahoma"/>
          <w:sz w:val="20"/>
          <w:szCs w:val="20"/>
        </w:rPr>
      </w:pPr>
      <w:r w:rsidRPr="00BB5FC9">
        <w:rPr>
          <w:rFonts w:ascii="Tahoma" w:eastAsia="Arial" w:hAnsi="Tahoma" w:cs="Tahoma"/>
          <w:i/>
          <w:sz w:val="20"/>
          <w:szCs w:val="20"/>
        </w:rPr>
        <w:t>“Propojit expozici s inscenací</w:t>
      </w:r>
      <w:r w:rsidR="006631EE" w:rsidRPr="00BB5FC9">
        <w:rPr>
          <w:rFonts w:ascii="Tahoma" w:eastAsia="Arial" w:hAnsi="Tahoma" w:cs="Tahoma"/>
          <w:i/>
          <w:sz w:val="20"/>
          <w:szCs w:val="20"/>
        </w:rPr>
        <w:t xml:space="preserve"> je nejspíš odpovědí na palčivou otázku, jak vlastně vystavovat scénografii a prezentovat divadelní prostor. Megalomanská plenérová výprava a mimozemské kostýmy se propojí v jedinečný zážitek, do nějž se návštěvník může ponořit ve dne i v noci,”</w:t>
      </w:r>
      <w:r w:rsidR="006631EE" w:rsidRPr="00BB5FC9">
        <w:rPr>
          <w:rFonts w:ascii="Tahoma" w:eastAsia="Roboto" w:hAnsi="Tahoma" w:cs="Tahoma"/>
          <w:i/>
          <w:sz w:val="20"/>
          <w:szCs w:val="20"/>
        </w:rPr>
        <w:t xml:space="preserve"> </w:t>
      </w:r>
      <w:r w:rsidR="006631EE" w:rsidRPr="00BB5FC9">
        <w:rPr>
          <w:rFonts w:ascii="Tahoma" w:eastAsia="Arial" w:hAnsi="Tahoma" w:cs="Tahoma"/>
          <w:sz w:val="20"/>
          <w:szCs w:val="20"/>
        </w:rPr>
        <w:t>říká kurátor Ivo Kristián Kubák.</w:t>
      </w:r>
    </w:p>
    <w:p w14:paraId="1A1E5D8E" w14:textId="2C459BD6" w:rsidR="006631EE" w:rsidRPr="00BB5FC9" w:rsidRDefault="006631EE" w:rsidP="00195A5F">
      <w:pPr>
        <w:ind w:firstLine="720"/>
        <w:jc w:val="both"/>
        <w:rPr>
          <w:rFonts w:ascii="Tahoma" w:eastAsia="Arial" w:hAnsi="Tahoma" w:cs="Tahoma"/>
          <w:sz w:val="20"/>
          <w:szCs w:val="20"/>
          <w:lang w:val="cs-CZ"/>
        </w:rPr>
      </w:pPr>
      <w:bookmarkStart w:id="0" w:name="_jyb9d6egz1zo" w:colFirst="0" w:colLast="0"/>
      <w:bookmarkEnd w:id="0"/>
      <w:r w:rsidRPr="00BB5FC9">
        <w:rPr>
          <w:rFonts w:ascii="Tahoma" w:eastAsia="Arial" w:hAnsi="Tahoma" w:cs="Tahoma"/>
          <w:sz w:val="20"/>
          <w:szCs w:val="20"/>
          <w:lang w:val="cs-CZ"/>
        </w:rPr>
        <w:t>Na projektu adaptačního tábora pro mimozemšťany pracuje 9 scénografů a kostýmníc</w:t>
      </w:r>
      <w:r w:rsidR="005C690E" w:rsidRPr="00BB5FC9">
        <w:rPr>
          <w:rFonts w:ascii="Tahoma" w:eastAsia="Arial" w:hAnsi="Tahoma" w:cs="Tahoma"/>
          <w:sz w:val="20"/>
          <w:szCs w:val="20"/>
          <w:lang w:val="cs-CZ"/>
        </w:rPr>
        <w:t>h výtvarníků, 4 režiséři a bez mála</w:t>
      </w:r>
      <w:r w:rsidRPr="00BB5FC9">
        <w:rPr>
          <w:rFonts w:ascii="Tahoma" w:eastAsia="Arial" w:hAnsi="Tahoma" w:cs="Tahoma"/>
          <w:sz w:val="20"/>
          <w:szCs w:val="20"/>
          <w:lang w:val="cs-CZ"/>
        </w:rPr>
        <w:t xml:space="preserve"> 70 herců. </w:t>
      </w:r>
      <w:r w:rsidR="00155423" w:rsidRPr="00BB5FC9">
        <w:rPr>
          <w:rFonts w:ascii="Tahoma" w:eastAsia="Arial" w:hAnsi="Tahoma" w:cs="Tahoma"/>
          <w:sz w:val="20"/>
          <w:szCs w:val="20"/>
          <w:lang w:val="cs-CZ"/>
        </w:rPr>
        <w:t xml:space="preserve">Výchozí bod pro </w:t>
      </w:r>
      <w:r w:rsidR="00D2304D" w:rsidRPr="00BB5FC9">
        <w:rPr>
          <w:rFonts w:ascii="Tahoma" w:eastAsia="Arial" w:hAnsi="Tahoma" w:cs="Tahoma"/>
          <w:sz w:val="20"/>
          <w:szCs w:val="20"/>
          <w:lang w:val="cs-CZ"/>
        </w:rPr>
        <w:t xml:space="preserve">CAMPQ </w:t>
      </w:r>
      <w:r w:rsidRPr="00BB5FC9">
        <w:rPr>
          <w:rFonts w:ascii="Tahoma" w:eastAsia="Arial" w:hAnsi="Tahoma" w:cs="Tahoma"/>
          <w:sz w:val="20"/>
          <w:szCs w:val="20"/>
          <w:lang w:val="cs-CZ"/>
        </w:rPr>
        <w:t xml:space="preserve">bude na pražském Výstavišti, které hostí i všechny ostatní národní expozice. Z něj </w:t>
      </w:r>
      <w:r w:rsidR="00155423" w:rsidRPr="00BB5FC9">
        <w:rPr>
          <w:rFonts w:ascii="Tahoma" w:eastAsia="Arial" w:hAnsi="Tahoma" w:cs="Tahoma"/>
          <w:sz w:val="20"/>
          <w:szCs w:val="20"/>
          <w:lang w:val="cs-CZ"/>
        </w:rPr>
        <w:t>budou</w:t>
      </w:r>
      <w:r w:rsidR="00733C2C" w:rsidRPr="00BB5FC9">
        <w:rPr>
          <w:rFonts w:ascii="Tahoma" w:eastAsia="Arial" w:hAnsi="Tahoma" w:cs="Tahoma"/>
          <w:sz w:val="20"/>
          <w:szCs w:val="20"/>
          <w:lang w:val="cs-CZ"/>
        </w:rPr>
        <w:t xml:space="preserve"> </w:t>
      </w:r>
      <w:r w:rsidR="00155423" w:rsidRPr="00BB5FC9">
        <w:rPr>
          <w:rFonts w:ascii="Tahoma" w:eastAsia="Arial" w:hAnsi="Tahoma" w:cs="Tahoma"/>
          <w:sz w:val="20"/>
          <w:szCs w:val="20"/>
          <w:lang w:val="cs-CZ"/>
        </w:rPr>
        <w:t xml:space="preserve">návštěvníci dopraveni </w:t>
      </w:r>
      <w:r w:rsidR="00FC5AF6" w:rsidRPr="00BB5FC9">
        <w:rPr>
          <w:rFonts w:ascii="Tahoma" w:eastAsia="Arial" w:hAnsi="Tahoma" w:cs="Tahoma"/>
          <w:sz w:val="20"/>
          <w:szCs w:val="20"/>
          <w:lang w:val="cs-CZ"/>
        </w:rPr>
        <w:t xml:space="preserve">na Štvanici </w:t>
      </w:r>
      <w:r w:rsidRPr="00BB5FC9">
        <w:rPr>
          <w:rFonts w:ascii="Tahoma" w:eastAsia="Arial" w:hAnsi="Tahoma" w:cs="Tahoma"/>
          <w:sz w:val="20"/>
          <w:szCs w:val="20"/>
          <w:lang w:val="cs-CZ"/>
        </w:rPr>
        <w:t>speciálním autobusem. Autory scénografického řešení pavilonu na Výstavišti jsou výtvarníci K</w:t>
      </w:r>
      <w:r w:rsidR="00FC5AF6" w:rsidRPr="00BB5FC9">
        <w:rPr>
          <w:rFonts w:ascii="Tahoma" w:eastAsia="Arial" w:hAnsi="Tahoma" w:cs="Tahoma"/>
          <w:sz w:val="20"/>
          <w:szCs w:val="20"/>
          <w:lang w:val="cs-CZ"/>
        </w:rPr>
        <w:t>amila Polívková a Antonín Šilar.</w:t>
      </w:r>
      <w:r w:rsidR="00B174F4" w:rsidRPr="00BB5FC9">
        <w:rPr>
          <w:rFonts w:ascii="Tahoma" w:hAnsi="Tahoma" w:cs="Tahoma"/>
          <w:sz w:val="20"/>
          <w:szCs w:val="20"/>
          <w:lang w:val="cs-CZ"/>
        </w:rPr>
        <w:t xml:space="preserve"> </w:t>
      </w:r>
      <w:r w:rsidR="00155423" w:rsidRPr="00BB5FC9">
        <w:rPr>
          <w:rFonts w:ascii="Tahoma" w:hAnsi="Tahoma" w:cs="Tahoma"/>
          <w:sz w:val="20"/>
          <w:szCs w:val="20"/>
          <w:lang w:val="cs-CZ"/>
        </w:rPr>
        <w:t xml:space="preserve">Samotný </w:t>
      </w:r>
      <w:r w:rsidR="00155423" w:rsidRPr="00BB5FC9">
        <w:rPr>
          <w:rFonts w:ascii="Tahoma" w:eastAsia="Arial" w:hAnsi="Tahoma" w:cs="Tahoma"/>
          <w:sz w:val="20"/>
          <w:szCs w:val="20"/>
          <w:lang w:val="cs-CZ"/>
        </w:rPr>
        <w:t xml:space="preserve">CAMPQ bude během PQ volně přístupný veřejnosti. </w:t>
      </w:r>
      <w:r w:rsidR="00B174F4" w:rsidRPr="00BB5FC9">
        <w:rPr>
          <w:rFonts w:ascii="Tahoma" w:hAnsi="Tahoma" w:cs="Tahoma"/>
          <w:sz w:val="20"/>
          <w:szCs w:val="20"/>
          <w:lang w:val="cs-CZ"/>
        </w:rPr>
        <w:t>Na c</w:t>
      </w:r>
      <w:r w:rsidR="00D2304D" w:rsidRPr="00BB5FC9">
        <w:rPr>
          <w:rFonts w:ascii="Tahoma" w:hAnsi="Tahoma" w:cs="Tahoma"/>
          <w:sz w:val="20"/>
          <w:szCs w:val="20"/>
          <w:lang w:val="cs-CZ"/>
        </w:rPr>
        <w:t>elonoční představení</w:t>
      </w:r>
      <w:r w:rsidR="00B174F4" w:rsidRPr="00BB5FC9">
        <w:rPr>
          <w:rFonts w:ascii="Tahoma" w:hAnsi="Tahoma" w:cs="Tahoma"/>
          <w:sz w:val="20"/>
          <w:szCs w:val="20"/>
          <w:lang w:val="cs-CZ"/>
        </w:rPr>
        <w:t>, které</w:t>
      </w:r>
      <w:r w:rsidR="00D2304D" w:rsidRPr="00BB5FC9">
        <w:rPr>
          <w:rFonts w:ascii="Tahoma" w:hAnsi="Tahoma" w:cs="Tahoma"/>
          <w:sz w:val="20"/>
          <w:szCs w:val="20"/>
          <w:lang w:val="cs-CZ"/>
        </w:rPr>
        <w:t xml:space="preserve"> </w:t>
      </w:r>
      <w:r w:rsidR="00B174F4" w:rsidRPr="00BB5FC9">
        <w:rPr>
          <w:rFonts w:ascii="Tahoma" w:hAnsi="Tahoma" w:cs="Tahoma"/>
          <w:sz w:val="20"/>
          <w:szCs w:val="20"/>
          <w:lang w:val="cs-CZ"/>
        </w:rPr>
        <w:t xml:space="preserve">se </w:t>
      </w:r>
      <w:r w:rsidR="00EF26E5" w:rsidRPr="00BB5FC9">
        <w:rPr>
          <w:rFonts w:ascii="Tahoma" w:hAnsi="Tahoma" w:cs="Tahoma"/>
          <w:sz w:val="20"/>
          <w:szCs w:val="20"/>
          <w:lang w:val="cs-CZ"/>
        </w:rPr>
        <w:t xml:space="preserve">koná </w:t>
      </w:r>
      <w:r w:rsidR="00EF26E5" w:rsidRPr="00BB5FC9">
        <w:rPr>
          <w:rFonts w:ascii="Tahoma" w:eastAsia="Arial" w:hAnsi="Tahoma" w:cs="Tahoma"/>
          <w:sz w:val="20"/>
          <w:szCs w:val="20"/>
          <w:lang w:val="cs-CZ"/>
        </w:rPr>
        <w:t xml:space="preserve">6., 8. a 10. </w:t>
      </w:r>
      <w:r w:rsidR="00B174F4" w:rsidRPr="00BB5FC9">
        <w:rPr>
          <w:rFonts w:ascii="Tahoma" w:eastAsia="Arial" w:hAnsi="Tahoma" w:cs="Tahoma"/>
          <w:sz w:val="20"/>
          <w:szCs w:val="20"/>
          <w:lang w:val="cs-CZ"/>
        </w:rPr>
        <w:t>č</w:t>
      </w:r>
      <w:r w:rsidR="00EF26E5" w:rsidRPr="00BB5FC9">
        <w:rPr>
          <w:rFonts w:ascii="Tahoma" w:eastAsia="Arial" w:hAnsi="Tahoma" w:cs="Tahoma"/>
          <w:sz w:val="20"/>
          <w:szCs w:val="20"/>
          <w:lang w:val="cs-CZ"/>
        </w:rPr>
        <w:t>ervna</w:t>
      </w:r>
      <w:r w:rsidR="00B174F4" w:rsidRPr="00BB5FC9">
        <w:rPr>
          <w:rFonts w:ascii="Tahoma" w:eastAsia="Arial" w:hAnsi="Tahoma" w:cs="Tahoma"/>
          <w:sz w:val="20"/>
          <w:szCs w:val="20"/>
          <w:lang w:val="cs-CZ"/>
        </w:rPr>
        <w:t>, je nutné</w:t>
      </w:r>
      <w:r w:rsidR="00D2304D" w:rsidRPr="00BB5FC9">
        <w:rPr>
          <w:rFonts w:ascii="Tahoma" w:eastAsia="Arial" w:hAnsi="Tahoma" w:cs="Tahoma"/>
          <w:sz w:val="20"/>
          <w:szCs w:val="20"/>
          <w:lang w:val="cs-CZ"/>
        </w:rPr>
        <w:t xml:space="preserve"> zakoupit vstupenku na </w:t>
      </w:r>
      <w:hyperlink r:id="rId10" w:history="1">
        <w:r w:rsidR="00D2304D" w:rsidRPr="00BB5FC9">
          <w:rPr>
            <w:rStyle w:val="Hyperlink"/>
            <w:rFonts w:ascii="Tahoma" w:eastAsia="Arial" w:hAnsi="Tahoma" w:cs="Tahoma"/>
            <w:sz w:val="20"/>
            <w:szCs w:val="20"/>
            <w:lang w:val="cs-CZ"/>
          </w:rPr>
          <w:t>www.campq.cz</w:t>
        </w:r>
      </w:hyperlink>
      <w:r w:rsidR="00D2304D" w:rsidRPr="00BB5FC9">
        <w:rPr>
          <w:rFonts w:ascii="Tahoma" w:eastAsia="Arial" w:hAnsi="Tahoma" w:cs="Tahoma"/>
          <w:sz w:val="20"/>
          <w:szCs w:val="20"/>
          <w:lang w:val="cs-CZ"/>
        </w:rPr>
        <w:t>.</w:t>
      </w:r>
      <w:r w:rsidR="00155423" w:rsidRPr="00BB5FC9">
        <w:rPr>
          <w:rFonts w:ascii="Tahoma" w:eastAsia="Arial" w:hAnsi="Tahoma" w:cs="Tahoma"/>
          <w:sz w:val="20"/>
          <w:szCs w:val="20"/>
          <w:lang w:val="cs-CZ"/>
        </w:rPr>
        <w:t xml:space="preserve"> </w:t>
      </w:r>
    </w:p>
    <w:p w14:paraId="5B55E3E7" w14:textId="77777777" w:rsidR="00FC5AF6" w:rsidRPr="00BB5FC9" w:rsidRDefault="00FC5AF6" w:rsidP="00195A5F">
      <w:pPr>
        <w:ind w:firstLine="720"/>
        <w:jc w:val="both"/>
        <w:rPr>
          <w:rFonts w:ascii="Tahoma" w:eastAsia="Arial" w:hAnsi="Tahoma" w:cs="Tahoma"/>
          <w:sz w:val="20"/>
          <w:szCs w:val="20"/>
          <w:lang w:val="cs-CZ"/>
        </w:rPr>
      </w:pPr>
    </w:p>
    <w:p w14:paraId="4A430EE1" w14:textId="77B96130" w:rsidR="00691047" w:rsidRPr="00BB5FC9" w:rsidRDefault="00A46098" w:rsidP="00B174F4">
      <w:pPr>
        <w:pStyle w:val="Text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BB5FC9">
        <w:rPr>
          <w:rFonts w:ascii="Tahoma" w:hAnsi="Tahoma" w:cs="Tahoma"/>
          <w:b/>
          <w:i/>
          <w:color w:val="auto"/>
          <w:sz w:val="24"/>
          <w:szCs w:val="24"/>
        </w:rPr>
        <w:t>Praha není Česko</w:t>
      </w:r>
      <w:r w:rsidR="00FB698D" w:rsidRPr="00BB5FC9">
        <w:rPr>
          <w:rFonts w:ascii="Tahoma" w:hAnsi="Tahoma" w:cs="Tahoma"/>
          <w:b/>
          <w:color w:val="auto"/>
          <w:sz w:val="24"/>
          <w:szCs w:val="24"/>
        </w:rPr>
        <w:t xml:space="preserve">, </w:t>
      </w:r>
      <w:r w:rsidR="00E21515" w:rsidRPr="00BB5FC9">
        <w:rPr>
          <w:rFonts w:ascii="Tahoma" w:hAnsi="Tahoma" w:cs="Tahoma"/>
          <w:b/>
          <w:color w:val="auto"/>
          <w:sz w:val="24"/>
          <w:szCs w:val="24"/>
        </w:rPr>
        <w:t xml:space="preserve">dokáží studenti prostřednictvím šesti výletů </w:t>
      </w:r>
    </w:p>
    <w:p w14:paraId="16F6B868" w14:textId="6A667928" w:rsidR="00E21515" w:rsidRPr="00BB5FC9" w:rsidRDefault="00E21515" w:rsidP="00195A5F">
      <w:pPr>
        <w:ind w:firstLine="720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BB5FC9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Českou republiku bude na letošním ročníku PQ reprezentovat také kolektiv </w:t>
      </w:r>
      <w:r w:rsidRPr="00BB5FC9">
        <w:rPr>
          <w:rFonts w:ascii="Tahoma" w:eastAsia="Times New Roman" w:hAnsi="Tahoma" w:cs="Tahoma"/>
          <w:bCs/>
          <w:i/>
          <w:sz w:val="20"/>
          <w:szCs w:val="20"/>
          <w:lang w:val="cs-CZ" w:eastAsia="cs-CZ"/>
        </w:rPr>
        <w:t>Intelektrurálně</w:t>
      </w:r>
      <w:r w:rsidR="00FB698D" w:rsidRPr="00BB5FC9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se svou kurátorskou koncepcí</w:t>
      </w:r>
      <w:r w:rsidRPr="00BB5FC9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</w:t>
      </w:r>
      <w:r w:rsidRPr="00BB5FC9">
        <w:rPr>
          <w:rFonts w:ascii="Tahoma" w:eastAsia="Times New Roman" w:hAnsi="Tahoma" w:cs="Tahoma"/>
          <w:bCs/>
          <w:i/>
          <w:iCs/>
          <w:sz w:val="20"/>
          <w:szCs w:val="20"/>
          <w:lang w:val="cs-CZ" w:eastAsia="cs-CZ"/>
        </w:rPr>
        <w:t>Praha není Česko.</w:t>
      </w:r>
      <w:r w:rsidRPr="00BB5FC9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Expozice studentů Janáčkovy akademie múzických umění se věnuje tématu centralizace kulturní identity i umělecké tvorby a ztráty celonárodního kontextu</w:t>
      </w:r>
      <w:r w:rsidR="00EF26E5" w:rsidRPr="00BB5FC9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. Návštěvníky ta</w:t>
      </w:r>
      <w:r w:rsidR="00607525" w:rsidRPr="00BB5FC9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k</w:t>
      </w:r>
      <w:r w:rsidR="00EF26E5" w:rsidRPr="00BB5FC9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vezmou na celkem šest</w:t>
      </w:r>
      <w:r w:rsidRPr="00BB5FC9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výletů za hranice metropole. </w:t>
      </w:r>
      <w:r w:rsidRPr="00BB5FC9">
        <w:rPr>
          <w:rFonts w:ascii="Tahoma" w:eastAsia="Times New Roman" w:hAnsi="Tahoma" w:cs="Tahoma"/>
          <w:i/>
          <w:iCs/>
          <w:sz w:val="20"/>
          <w:szCs w:val="20"/>
          <w:lang w:val="cs-CZ" w:eastAsia="cs-CZ"/>
        </w:rPr>
        <w:t xml:space="preserve">„Vytvořili </w:t>
      </w:r>
      <w:r w:rsidR="00EF26E5" w:rsidRPr="00BB5FC9">
        <w:rPr>
          <w:rFonts w:ascii="Tahoma" w:eastAsia="Times New Roman" w:hAnsi="Tahoma" w:cs="Tahoma"/>
          <w:i/>
          <w:iCs/>
          <w:sz w:val="20"/>
          <w:szCs w:val="20"/>
          <w:lang w:val="cs-CZ" w:eastAsia="cs-CZ"/>
        </w:rPr>
        <w:t xml:space="preserve">jsme šest </w:t>
      </w:r>
      <w:r w:rsidR="00EF26E5" w:rsidRPr="00BB5FC9">
        <w:rPr>
          <w:rFonts w:ascii="Tahoma" w:eastAsia="Times New Roman" w:hAnsi="Tahoma" w:cs="Tahoma"/>
          <w:i/>
          <w:iCs/>
          <w:sz w:val="20"/>
          <w:szCs w:val="20"/>
          <w:lang w:val="cs-CZ" w:eastAsia="cs-CZ"/>
        </w:rPr>
        <w:lastRenderedPageBreak/>
        <w:t xml:space="preserve">kategorií, které představují specifika národní identity </w:t>
      </w:r>
      <w:r w:rsidR="00FB698D" w:rsidRPr="00BB5FC9">
        <w:rPr>
          <w:rFonts w:ascii="Tahoma" w:eastAsia="Times New Roman" w:hAnsi="Tahoma" w:cs="Tahoma"/>
          <w:i/>
          <w:iCs/>
          <w:sz w:val="20"/>
          <w:szCs w:val="20"/>
          <w:lang w:val="cs-CZ" w:eastAsia="cs-CZ"/>
        </w:rPr>
        <w:t>–</w:t>
      </w:r>
      <w:r w:rsidRPr="00BB5FC9">
        <w:rPr>
          <w:rFonts w:ascii="Tahoma" w:eastAsia="Times New Roman" w:hAnsi="Tahoma" w:cs="Tahoma"/>
          <w:i/>
          <w:iCs/>
          <w:sz w:val="20"/>
          <w:szCs w:val="20"/>
          <w:lang w:val="cs-CZ" w:eastAsia="cs-CZ"/>
        </w:rPr>
        <w:t xml:space="preserve"> ku</w:t>
      </w:r>
      <w:r w:rsidR="00EF26E5" w:rsidRPr="00BB5FC9">
        <w:rPr>
          <w:rFonts w:ascii="Tahoma" w:eastAsia="Times New Roman" w:hAnsi="Tahoma" w:cs="Tahoma"/>
          <w:i/>
          <w:iCs/>
          <w:sz w:val="20"/>
          <w:szCs w:val="20"/>
          <w:lang w:val="cs-CZ" w:eastAsia="cs-CZ"/>
        </w:rPr>
        <w:t>ltura, příroda, mytologie, vztah</w:t>
      </w:r>
      <w:r w:rsidRPr="00BB5FC9">
        <w:rPr>
          <w:rFonts w:ascii="Tahoma" w:eastAsia="Times New Roman" w:hAnsi="Tahoma" w:cs="Tahoma"/>
          <w:i/>
          <w:iCs/>
          <w:sz w:val="20"/>
          <w:szCs w:val="20"/>
          <w:lang w:val="cs-CZ" w:eastAsia="cs-CZ"/>
        </w:rPr>
        <w:t xml:space="preserve"> práce a společnosti</w:t>
      </w:r>
      <w:r w:rsidR="00EF26E5" w:rsidRPr="00BB5FC9">
        <w:rPr>
          <w:rFonts w:ascii="Tahoma" w:eastAsia="Times New Roman" w:hAnsi="Tahoma" w:cs="Tahoma"/>
          <w:i/>
          <w:iCs/>
          <w:sz w:val="20"/>
          <w:szCs w:val="20"/>
          <w:lang w:val="cs-CZ" w:eastAsia="cs-CZ"/>
        </w:rPr>
        <w:t xml:space="preserve"> ad. Konkrétní lokality ovšem</w:t>
      </w:r>
      <w:r w:rsidRPr="00BB5FC9">
        <w:rPr>
          <w:rFonts w:ascii="Tahoma" w:eastAsia="Times New Roman" w:hAnsi="Tahoma" w:cs="Tahoma"/>
          <w:i/>
          <w:iCs/>
          <w:sz w:val="20"/>
          <w:szCs w:val="20"/>
          <w:lang w:val="cs-CZ" w:eastAsia="cs-CZ"/>
        </w:rPr>
        <w:t xml:space="preserve"> už vybírali s</w:t>
      </w:r>
      <w:r w:rsidR="00EF26E5" w:rsidRPr="00BB5FC9">
        <w:rPr>
          <w:rFonts w:ascii="Tahoma" w:eastAsia="Times New Roman" w:hAnsi="Tahoma" w:cs="Tahoma"/>
          <w:i/>
          <w:iCs/>
          <w:sz w:val="20"/>
          <w:szCs w:val="20"/>
          <w:lang w:val="cs-CZ" w:eastAsia="cs-CZ"/>
        </w:rPr>
        <w:t>amotní autoři, kteří vytvářejí také</w:t>
      </w:r>
      <w:r w:rsidRPr="00BB5FC9">
        <w:rPr>
          <w:rFonts w:ascii="Tahoma" w:eastAsia="Times New Roman" w:hAnsi="Tahoma" w:cs="Tahoma"/>
          <w:i/>
          <w:iCs/>
          <w:sz w:val="20"/>
          <w:szCs w:val="20"/>
          <w:lang w:val="cs-CZ" w:eastAsia="cs-CZ"/>
        </w:rPr>
        <w:t xml:space="preserve"> program jednotlivých výletů,“ </w:t>
      </w:r>
      <w:r w:rsidRPr="00BB5FC9">
        <w:rPr>
          <w:rFonts w:ascii="Tahoma" w:eastAsia="Times New Roman" w:hAnsi="Tahoma" w:cs="Tahoma"/>
          <w:sz w:val="20"/>
          <w:szCs w:val="20"/>
          <w:lang w:val="cs-CZ" w:eastAsia="cs-CZ"/>
        </w:rPr>
        <w:t>doplňuje kolektiv</w:t>
      </w:r>
      <w:r w:rsidRPr="00BB5FC9">
        <w:rPr>
          <w:rFonts w:ascii="Tahoma" w:eastAsia="Times New Roman" w:hAnsi="Tahoma" w:cs="Tahoma"/>
          <w:i/>
          <w:iCs/>
          <w:sz w:val="20"/>
          <w:szCs w:val="20"/>
          <w:lang w:val="cs-CZ" w:eastAsia="cs-CZ"/>
        </w:rPr>
        <w:t>.</w:t>
      </w:r>
    </w:p>
    <w:p w14:paraId="5B30CB81" w14:textId="0B606F2F" w:rsidR="00A41D0E" w:rsidRPr="00BB5FC9" w:rsidRDefault="00E21515" w:rsidP="00195A5F">
      <w:pPr>
        <w:ind w:firstLine="720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BB5FC9">
        <w:rPr>
          <w:rFonts w:ascii="Tahoma" w:eastAsia="Times New Roman" w:hAnsi="Tahoma" w:cs="Tahoma"/>
          <w:sz w:val="20"/>
          <w:szCs w:val="20"/>
          <w:lang w:val="cs-CZ" w:eastAsia="cs-CZ"/>
        </w:rPr>
        <w:t>Na dramaturgii a org</w:t>
      </w:r>
      <w:r w:rsidR="00607525" w:rsidRPr="00BB5FC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anizaci jednotlivých výletů se </w:t>
      </w:r>
      <w:r w:rsidRPr="00BB5FC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podílí také studenti Katedry alternativního a loutkového divadla DAMU s výletem </w:t>
      </w:r>
      <w:r w:rsidRPr="00BB5FC9">
        <w:rPr>
          <w:rFonts w:ascii="Tahoma" w:eastAsia="Times New Roman" w:hAnsi="Tahoma" w:cs="Tahoma"/>
          <w:i/>
          <w:iCs/>
          <w:sz w:val="20"/>
          <w:szCs w:val="20"/>
          <w:lang w:val="cs-CZ" w:eastAsia="cs-CZ"/>
        </w:rPr>
        <w:t>Na houby</w:t>
      </w:r>
      <w:r w:rsidRPr="00BB5FC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do Brdských lesů. Studenti ateliéru Intermédií brněnské FaVU vezmou účastníky na hra</w:t>
      </w:r>
      <w:r w:rsidR="00FB698D" w:rsidRPr="00BB5FC9">
        <w:rPr>
          <w:rFonts w:ascii="Tahoma" w:eastAsia="Times New Roman" w:hAnsi="Tahoma" w:cs="Tahoma"/>
          <w:sz w:val="20"/>
          <w:szCs w:val="20"/>
          <w:lang w:val="cs-CZ" w:eastAsia="cs-CZ"/>
        </w:rPr>
        <w:t>nici skutečnosti</w:t>
      </w:r>
      <w:r w:rsidRPr="00BB5FC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, kolektiv studentů Divadelní fakulty JAMU představí mytologickou postavu českého vodníka a sami kurátoři připravují výlet s podtitulem </w:t>
      </w:r>
      <w:r w:rsidRPr="00BB5FC9">
        <w:rPr>
          <w:rFonts w:ascii="Tahoma" w:eastAsia="Times New Roman" w:hAnsi="Tahoma" w:cs="Tahoma"/>
          <w:i/>
          <w:iCs/>
          <w:sz w:val="20"/>
          <w:szCs w:val="20"/>
          <w:lang w:val="cs-CZ" w:eastAsia="cs-CZ"/>
        </w:rPr>
        <w:t>Bez práce nejsou koláče.</w:t>
      </w:r>
      <w:r w:rsidRPr="00BB5FC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Do projektu se zapojí také umělecko-antropologick</w:t>
      </w:r>
      <w:r w:rsidR="00607525" w:rsidRPr="00BB5FC9">
        <w:rPr>
          <w:rFonts w:ascii="Tahoma" w:eastAsia="Times New Roman" w:hAnsi="Tahoma" w:cs="Tahoma"/>
          <w:sz w:val="20"/>
          <w:szCs w:val="20"/>
          <w:lang w:val="cs-CZ" w:eastAsia="cs-CZ"/>
        </w:rPr>
        <w:t>á skupina Czechia, která účastníky pozve na zájezd</w:t>
      </w:r>
      <w:r w:rsidRPr="00BB5FC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do Ústí nad Labem. Autorem </w:t>
      </w:r>
      <w:r w:rsidR="00FB698D" w:rsidRPr="00BB5FC9">
        <w:rPr>
          <w:rFonts w:ascii="Tahoma" w:eastAsia="Times New Roman" w:hAnsi="Tahoma" w:cs="Tahoma"/>
          <w:sz w:val="20"/>
          <w:szCs w:val="20"/>
          <w:lang w:val="cs-CZ" w:eastAsia="cs-CZ"/>
        </w:rPr>
        <w:t>této</w:t>
      </w:r>
      <w:r w:rsidRPr="00BB5FC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exkurze je výtvarník a divad</w:t>
      </w:r>
      <w:r w:rsidR="00FB698D" w:rsidRPr="00BB5FC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elní režisér Michal Pěchouček. </w:t>
      </w:r>
      <w:r w:rsidRPr="00BB5FC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Na jednotlivé výlety je nutné zakoupit vstupenku na </w:t>
      </w:r>
      <w:hyperlink r:id="rId11" w:history="1">
        <w:r w:rsidRPr="00BB5FC9">
          <w:rPr>
            <w:rStyle w:val="Hyperlink"/>
            <w:rFonts w:ascii="Tahoma" w:eastAsia="Times New Roman" w:hAnsi="Tahoma" w:cs="Tahoma"/>
            <w:sz w:val="20"/>
            <w:szCs w:val="20"/>
            <w:lang w:val="cs-CZ" w:eastAsia="cs-CZ"/>
          </w:rPr>
          <w:t>www.prahanenicesko.cz</w:t>
        </w:r>
      </w:hyperlink>
      <w:r w:rsidR="00B55552" w:rsidRPr="00BB5FC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nebo u stánku</w:t>
      </w:r>
      <w:r w:rsidRPr="00BB5FC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 CK Praha není Česko na pražském Výstavišti během PQ. </w:t>
      </w:r>
    </w:p>
    <w:p w14:paraId="1E35347B" w14:textId="77777777" w:rsidR="00EB75EA" w:rsidRPr="00BB5FC9" w:rsidRDefault="00EB75EA" w:rsidP="00195A5F">
      <w:pPr>
        <w:pStyle w:val="Text"/>
        <w:jc w:val="both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68987409" w14:textId="31D39319" w:rsidR="00EB75EA" w:rsidRPr="00BB5FC9" w:rsidRDefault="00EB75EA" w:rsidP="00B174F4">
      <w:pPr>
        <w:pStyle w:val="Text"/>
        <w:jc w:val="both"/>
        <w:rPr>
          <w:rFonts w:ascii="Tahoma" w:hAnsi="Tahoma" w:cs="Tahoma"/>
          <w:b/>
          <w:bCs/>
          <w:color w:val="auto"/>
          <w:sz w:val="24"/>
          <w:szCs w:val="24"/>
        </w:rPr>
      </w:pPr>
      <w:r w:rsidRPr="00BB5FC9">
        <w:rPr>
          <w:rFonts w:ascii="Tahoma" w:hAnsi="Tahoma" w:cs="Tahoma"/>
          <w:b/>
          <w:bCs/>
          <w:color w:val="auto"/>
          <w:sz w:val="24"/>
          <w:szCs w:val="24"/>
        </w:rPr>
        <w:t xml:space="preserve">Pocta </w:t>
      </w:r>
      <w:r w:rsidR="0070403D" w:rsidRPr="00BB5FC9">
        <w:rPr>
          <w:rFonts w:ascii="Tahoma" w:hAnsi="Tahoma" w:cs="Tahoma"/>
          <w:b/>
          <w:bCs/>
          <w:color w:val="auto"/>
          <w:sz w:val="24"/>
          <w:szCs w:val="24"/>
        </w:rPr>
        <w:t>Ivě Němcové, výjimečné osobnosti české scénografie</w:t>
      </w:r>
      <w:r w:rsidRPr="00BB5FC9">
        <w:rPr>
          <w:rFonts w:ascii="Tahoma" w:hAnsi="Tahoma" w:cs="Tahoma"/>
          <w:b/>
          <w:bCs/>
          <w:color w:val="auto"/>
          <w:sz w:val="24"/>
          <w:szCs w:val="24"/>
        </w:rPr>
        <w:t xml:space="preserve"> </w:t>
      </w:r>
    </w:p>
    <w:p w14:paraId="61DFFCF3" w14:textId="0D102FA6" w:rsidR="0070403D" w:rsidRPr="00BB5FC9" w:rsidRDefault="006736CE" w:rsidP="00AF3002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BB5FC9">
        <w:rPr>
          <w:rFonts w:ascii="Tahoma" w:hAnsi="Tahoma" w:cs="Tahoma"/>
          <w:sz w:val="20"/>
          <w:szCs w:val="20"/>
          <w:lang w:val="cs-CZ"/>
        </w:rPr>
        <w:t xml:space="preserve">Výstava </w:t>
      </w:r>
      <w:r w:rsidRPr="00BB5FC9">
        <w:rPr>
          <w:rFonts w:ascii="Tahoma" w:hAnsi="Tahoma" w:cs="Tahoma"/>
          <w:i/>
          <w:sz w:val="20"/>
          <w:szCs w:val="20"/>
          <w:lang w:val="cs-CZ"/>
        </w:rPr>
        <w:t>Fragmenty</w:t>
      </w:r>
      <w:r w:rsidRPr="00BB5FC9">
        <w:rPr>
          <w:rFonts w:ascii="Tahoma" w:hAnsi="Tahoma" w:cs="Tahoma"/>
          <w:sz w:val="20"/>
          <w:szCs w:val="20"/>
          <w:lang w:val="cs-CZ"/>
        </w:rPr>
        <w:t xml:space="preserve"> </w:t>
      </w:r>
      <w:r w:rsidR="00D2304D" w:rsidRPr="00BB5FC9">
        <w:rPr>
          <w:rFonts w:ascii="Tahoma" w:hAnsi="Tahoma" w:cs="Tahoma"/>
          <w:sz w:val="20"/>
          <w:szCs w:val="20"/>
          <w:lang w:val="cs-CZ"/>
        </w:rPr>
        <w:t xml:space="preserve">v Lapidáriu </w:t>
      </w:r>
      <w:r w:rsidR="00B55552" w:rsidRPr="00BB5FC9">
        <w:rPr>
          <w:rFonts w:ascii="Tahoma" w:hAnsi="Tahoma" w:cs="Tahoma"/>
          <w:sz w:val="20"/>
          <w:szCs w:val="20"/>
          <w:lang w:val="cs-CZ"/>
        </w:rPr>
        <w:t>pražského Výstaviště</w:t>
      </w:r>
      <w:r w:rsidRPr="00BB5FC9">
        <w:rPr>
          <w:rFonts w:ascii="Tahoma" w:hAnsi="Tahoma" w:cs="Tahoma"/>
          <w:sz w:val="20"/>
          <w:szCs w:val="20"/>
          <w:lang w:val="cs-CZ"/>
        </w:rPr>
        <w:t xml:space="preserve"> oslavuje tvůrčí počiny, jež uchováva</w:t>
      </w:r>
      <w:r w:rsidR="00B55552" w:rsidRPr="00BB5FC9">
        <w:rPr>
          <w:rFonts w:ascii="Tahoma" w:hAnsi="Tahoma" w:cs="Tahoma"/>
          <w:sz w:val="20"/>
          <w:szCs w:val="20"/>
          <w:lang w:val="cs-CZ"/>
        </w:rPr>
        <w:t>jí podstatu určitého</w:t>
      </w:r>
      <w:r w:rsidR="0035442E" w:rsidRPr="00BB5FC9">
        <w:rPr>
          <w:rFonts w:ascii="Tahoma" w:hAnsi="Tahoma" w:cs="Tahoma"/>
          <w:sz w:val="20"/>
          <w:szCs w:val="20"/>
          <w:lang w:val="cs-CZ"/>
        </w:rPr>
        <w:t xml:space="preserve"> prostředí a </w:t>
      </w:r>
      <w:r w:rsidR="00B55552" w:rsidRPr="00BB5FC9">
        <w:rPr>
          <w:rFonts w:ascii="Tahoma" w:hAnsi="Tahoma" w:cs="Tahoma"/>
          <w:sz w:val="20"/>
          <w:szCs w:val="20"/>
          <w:lang w:val="cs-CZ"/>
        </w:rPr>
        <w:t>společensko</w:t>
      </w:r>
      <w:r w:rsidRPr="00BB5FC9">
        <w:rPr>
          <w:rFonts w:ascii="Tahoma" w:hAnsi="Tahoma" w:cs="Tahoma"/>
          <w:sz w:val="20"/>
          <w:szCs w:val="20"/>
          <w:lang w:val="cs-CZ"/>
        </w:rPr>
        <w:t>-politické</w:t>
      </w:r>
      <w:r w:rsidR="00B55552" w:rsidRPr="00BB5FC9">
        <w:rPr>
          <w:rFonts w:ascii="Tahoma" w:hAnsi="Tahoma" w:cs="Tahoma"/>
          <w:sz w:val="20"/>
          <w:szCs w:val="20"/>
          <w:lang w:val="cs-CZ"/>
        </w:rPr>
        <w:t xml:space="preserve"> éry</w:t>
      </w:r>
      <w:r w:rsidRPr="00BB5FC9">
        <w:rPr>
          <w:rFonts w:ascii="Tahoma" w:hAnsi="Tahoma" w:cs="Tahoma"/>
          <w:sz w:val="20"/>
          <w:szCs w:val="20"/>
          <w:lang w:val="cs-CZ"/>
        </w:rPr>
        <w:t>. Každá zúčastněná země vybrala jediný artefakt – kultovní či přelomové dílo z oblasti scénické výpravy, kostýmního výtvarnictví, světelného nebo zvukového designu, které vytv</w:t>
      </w:r>
      <w:r w:rsidR="00B55552" w:rsidRPr="00BB5FC9">
        <w:rPr>
          <w:rFonts w:ascii="Tahoma" w:hAnsi="Tahoma" w:cs="Tahoma"/>
          <w:sz w:val="20"/>
          <w:szCs w:val="20"/>
          <w:lang w:val="cs-CZ"/>
        </w:rPr>
        <w:t>ořila některá z </w:t>
      </w:r>
      <w:r w:rsidRPr="00BB5FC9">
        <w:rPr>
          <w:rFonts w:ascii="Tahoma" w:hAnsi="Tahoma" w:cs="Tahoma"/>
          <w:sz w:val="20"/>
          <w:szCs w:val="20"/>
          <w:lang w:val="cs-CZ"/>
        </w:rPr>
        <w:t>legend</w:t>
      </w:r>
      <w:r w:rsidR="00B55552" w:rsidRPr="00BB5FC9">
        <w:rPr>
          <w:rFonts w:ascii="Tahoma" w:hAnsi="Tahoma" w:cs="Tahoma"/>
          <w:sz w:val="20"/>
          <w:szCs w:val="20"/>
          <w:lang w:val="cs-CZ"/>
        </w:rPr>
        <w:t xml:space="preserve"> těchto oborů</w:t>
      </w:r>
      <w:r w:rsidRPr="00BB5FC9">
        <w:rPr>
          <w:rFonts w:ascii="Tahoma" w:hAnsi="Tahoma" w:cs="Tahoma"/>
          <w:sz w:val="20"/>
          <w:szCs w:val="20"/>
          <w:lang w:val="cs-CZ"/>
        </w:rPr>
        <w:t xml:space="preserve">. </w:t>
      </w:r>
      <w:r w:rsidR="00792BC2" w:rsidRPr="00BB5FC9">
        <w:rPr>
          <w:rFonts w:ascii="Tahoma" w:hAnsi="Tahoma" w:cs="Tahoma"/>
          <w:sz w:val="20"/>
          <w:szCs w:val="20"/>
          <w:lang w:val="cs-CZ"/>
        </w:rPr>
        <w:t xml:space="preserve">Kurátoři výstavy </w:t>
      </w:r>
      <w:r w:rsidR="00FB698D" w:rsidRPr="00BB5FC9">
        <w:rPr>
          <w:rFonts w:ascii="Tahoma" w:hAnsi="Tahoma" w:cs="Tahoma"/>
          <w:sz w:val="20"/>
          <w:szCs w:val="20"/>
          <w:lang w:val="cs-CZ"/>
        </w:rPr>
        <w:t>zvolili</w:t>
      </w:r>
      <w:r w:rsidR="00792BC2" w:rsidRPr="00BB5FC9">
        <w:rPr>
          <w:rFonts w:ascii="Tahoma" w:hAnsi="Tahoma" w:cs="Tahoma"/>
          <w:sz w:val="20"/>
          <w:szCs w:val="20"/>
          <w:lang w:val="cs-CZ"/>
        </w:rPr>
        <w:t xml:space="preserve"> jako reprezentantku české tvorby </w:t>
      </w:r>
      <w:r w:rsidR="00B55552" w:rsidRPr="00BB5FC9">
        <w:rPr>
          <w:rFonts w:ascii="Tahoma" w:hAnsi="Tahoma" w:cs="Tahoma"/>
          <w:sz w:val="20"/>
          <w:szCs w:val="20"/>
          <w:lang w:val="cs-CZ"/>
        </w:rPr>
        <w:t xml:space="preserve">Ivu Němcovou – </w:t>
      </w:r>
      <w:r w:rsidR="0070403D" w:rsidRPr="00BB5FC9">
        <w:rPr>
          <w:rFonts w:ascii="Tahoma" w:hAnsi="Tahoma" w:cs="Tahoma"/>
          <w:sz w:val="20"/>
          <w:szCs w:val="20"/>
          <w:lang w:val="cs-CZ"/>
        </w:rPr>
        <w:t>scénickou a kostýmní výtvarnici, designérku a konceptuální umělkyni</w:t>
      </w:r>
      <w:r w:rsidR="00FB698D" w:rsidRPr="00BB5FC9">
        <w:rPr>
          <w:rFonts w:ascii="Tahoma" w:hAnsi="Tahoma" w:cs="Tahoma"/>
          <w:sz w:val="20"/>
          <w:szCs w:val="20"/>
          <w:lang w:val="cs-CZ"/>
        </w:rPr>
        <w:t>, která z</w:t>
      </w:r>
      <w:r w:rsidR="00271EC1" w:rsidRPr="00BB5FC9">
        <w:rPr>
          <w:rFonts w:ascii="Tahoma" w:hAnsi="Tahoma" w:cs="Tahoma"/>
          <w:sz w:val="20"/>
          <w:szCs w:val="20"/>
          <w:lang w:val="cs-CZ"/>
        </w:rPr>
        <w:t>a svého života vytvořila téměř tři desítky divadelních inscenací doma i v zahraničí. Do tvůrčího tandemu ji rádi a ča</w:t>
      </w:r>
      <w:r w:rsidR="00FB698D" w:rsidRPr="00BB5FC9">
        <w:rPr>
          <w:rFonts w:ascii="Tahoma" w:hAnsi="Tahoma" w:cs="Tahoma"/>
          <w:sz w:val="20"/>
          <w:szCs w:val="20"/>
          <w:lang w:val="cs-CZ"/>
        </w:rPr>
        <w:t>sto zvali přední čeští režiséři</w:t>
      </w:r>
      <w:r w:rsidR="00271EC1" w:rsidRPr="00BB5FC9">
        <w:rPr>
          <w:rFonts w:ascii="Tahoma" w:hAnsi="Tahoma" w:cs="Tahoma"/>
          <w:sz w:val="20"/>
          <w:szCs w:val="20"/>
          <w:lang w:val="cs-CZ"/>
        </w:rPr>
        <w:t xml:space="preserve"> Daniel Špinar, Jan Frič nebo Miroslav Krobot. Jako architektka se Iva Němcová podepsala i pod někol</w:t>
      </w:r>
      <w:r w:rsidR="00FB698D" w:rsidRPr="00BB5FC9">
        <w:rPr>
          <w:rFonts w:ascii="Tahoma" w:hAnsi="Tahoma" w:cs="Tahoma"/>
          <w:sz w:val="20"/>
          <w:szCs w:val="20"/>
          <w:lang w:val="cs-CZ"/>
        </w:rPr>
        <w:t xml:space="preserve">ik výrazných českých filmů (Gottland, </w:t>
      </w:r>
      <w:r w:rsidR="00271EC1" w:rsidRPr="00BB5FC9">
        <w:rPr>
          <w:rFonts w:ascii="Tahoma" w:hAnsi="Tahoma" w:cs="Tahoma"/>
          <w:sz w:val="20"/>
          <w:szCs w:val="20"/>
          <w:lang w:val="cs-CZ"/>
        </w:rPr>
        <w:t>Rodinný film</w:t>
      </w:r>
      <w:r w:rsidR="00FB698D" w:rsidRPr="00BB5FC9">
        <w:rPr>
          <w:rFonts w:ascii="Tahoma" w:hAnsi="Tahoma" w:cs="Tahoma"/>
          <w:sz w:val="20"/>
          <w:szCs w:val="20"/>
          <w:lang w:val="cs-CZ"/>
        </w:rPr>
        <w:t xml:space="preserve"> a další)</w:t>
      </w:r>
      <w:r w:rsidR="00271EC1" w:rsidRPr="00BB5FC9">
        <w:rPr>
          <w:rFonts w:ascii="Tahoma" w:hAnsi="Tahoma" w:cs="Tahoma"/>
          <w:sz w:val="20"/>
          <w:szCs w:val="20"/>
          <w:lang w:val="cs-CZ"/>
        </w:rPr>
        <w:t xml:space="preserve">. </w:t>
      </w:r>
    </w:p>
    <w:p w14:paraId="7319EC2F" w14:textId="68BAD08F" w:rsidR="006736CE" w:rsidRPr="00BB5FC9" w:rsidRDefault="006736CE" w:rsidP="00271EC1">
      <w:pPr>
        <w:pStyle w:val="Text"/>
        <w:jc w:val="both"/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</w:rPr>
      </w:pPr>
    </w:p>
    <w:p w14:paraId="7E385C99" w14:textId="662F9785" w:rsidR="00195A5F" w:rsidRPr="00BB5FC9" w:rsidRDefault="00195A5F" w:rsidP="00947280">
      <w:pPr>
        <w:pStyle w:val="Text"/>
        <w:jc w:val="both"/>
        <w:rPr>
          <w:rFonts w:ascii="Tahoma" w:hAnsi="Tahoma" w:cs="Tahoma"/>
          <w:b/>
          <w:bCs/>
          <w:color w:val="auto"/>
          <w:sz w:val="24"/>
          <w:szCs w:val="24"/>
        </w:rPr>
      </w:pPr>
      <w:r w:rsidRPr="00BB5FC9">
        <w:rPr>
          <w:rFonts w:ascii="Tahoma" w:hAnsi="Tahoma" w:cs="Tahoma"/>
          <w:b/>
          <w:bCs/>
          <w:color w:val="auto"/>
          <w:sz w:val="24"/>
          <w:szCs w:val="24"/>
        </w:rPr>
        <w:t>Netradi</w:t>
      </w:r>
      <w:r w:rsidR="00E00518" w:rsidRPr="00BB5FC9">
        <w:rPr>
          <w:rFonts w:ascii="Tahoma" w:hAnsi="Tahoma" w:cs="Tahoma"/>
          <w:b/>
          <w:bCs/>
          <w:color w:val="auto"/>
          <w:sz w:val="24"/>
          <w:szCs w:val="24"/>
        </w:rPr>
        <w:t>ční pojetí divadelního prostoru</w:t>
      </w:r>
      <w:r w:rsidRPr="00BB5FC9">
        <w:rPr>
          <w:rFonts w:ascii="Tahoma" w:hAnsi="Tahoma" w:cs="Tahoma"/>
          <w:b/>
          <w:bCs/>
          <w:color w:val="auto"/>
          <w:sz w:val="24"/>
          <w:szCs w:val="24"/>
        </w:rPr>
        <w:t xml:space="preserve"> DOX+ </w:t>
      </w:r>
    </w:p>
    <w:p w14:paraId="53455463" w14:textId="0E164742" w:rsidR="00195A5F" w:rsidRPr="00BB5FC9" w:rsidRDefault="00195A5F" w:rsidP="00195A5F">
      <w:pPr>
        <w:pStyle w:val="Text"/>
        <w:jc w:val="both"/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</w:rPr>
      </w:pPr>
      <w:r w:rsidRPr="00BB5FC9">
        <w:rPr>
          <w:rFonts w:ascii="Tahoma" w:hAnsi="Tahoma" w:cs="Tahoma"/>
          <w:bCs/>
          <w:color w:val="auto"/>
          <w:sz w:val="20"/>
          <w:szCs w:val="20"/>
        </w:rPr>
        <w:tab/>
        <w:t xml:space="preserve">Soutěžní </w:t>
      </w:r>
      <w:r w:rsidRPr="00BB5FC9">
        <w:rPr>
          <w:rFonts w:ascii="Tahoma" w:hAnsi="Tahoma" w:cs="Tahoma"/>
          <w:bCs/>
          <w:i/>
          <w:color w:val="auto"/>
          <w:sz w:val="20"/>
          <w:szCs w:val="20"/>
        </w:rPr>
        <w:t xml:space="preserve">Výstava divadelního prostoru </w:t>
      </w:r>
      <w:r w:rsidRPr="00BB5FC9">
        <w:rPr>
          <w:rFonts w:ascii="Tahoma" w:hAnsi="Tahoma" w:cs="Tahoma"/>
          <w:bCs/>
          <w:color w:val="auto"/>
          <w:sz w:val="20"/>
          <w:szCs w:val="20"/>
        </w:rPr>
        <w:t>představí v krátkých videodokumentech široké spektrum možností divadelní architektury, od nalezených či přetvořených prost</w:t>
      </w:r>
      <w:r w:rsidR="00E00518" w:rsidRPr="00BB5FC9">
        <w:rPr>
          <w:rFonts w:ascii="Tahoma" w:hAnsi="Tahoma" w:cs="Tahoma"/>
          <w:bCs/>
          <w:color w:val="auto"/>
          <w:sz w:val="20"/>
          <w:szCs w:val="20"/>
        </w:rPr>
        <w:t xml:space="preserve">orů přes velké národní </w:t>
      </w:r>
      <w:r w:rsidR="000245AF" w:rsidRPr="00BB5FC9">
        <w:rPr>
          <w:rFonts w:ascii="Tahoma" w:hAnsi="Tahoma" w:cs="Tahoma"/>
          <w:bCs/>
          <w:color w:val="auto"/>
          <w:sz w:val="20"/>
          <w:szCs w:val="20"/>
        </w:rPr>
        <w:t xml:space="preserve">projekty </w:t>
      </w:r>
      <w:r w:rsidRPr="00BB5FC9">
        <w:rPr>
          <w:rFonts w:ascii="Tahoma" w:hAnsi="Tahoma" w:cs="Tahoma"/>
          <w:bCs/>
          <w:color w:val="auto"/>
          <w:sz w:val="20"/>
          <w:szCs w:val="20"/>
        </w:rPr>
        <w:t>až po dočasné </w:t>
      </w:r>
      <w:r w:rsidR="00E00518" w:rsidRPr="00BB5FC9">
        <w:rPr>
          <w:rFonts w:ascii="Tahoma" w:hAnsi="Tahoma" w:cs="Tahoma"/>
          <w:bCs/>
          <w:color w:val="auto"/>
          <w:sz w:val="20"/>
          <w:szCs w:val="20"/>
        </w:rPr>
        <w:t>venkovní</w:t>
      </w:r>
      <w:r w:rsidR="000245AF" w:rsidRPr="00BB5FC9">
        <w:rPr>
          <w:rFonts w:ascii="Tahoma" w:hAnsi="Tahoma" w:cs="Tahoma"/>
          <w:bCs/>
          <w:color w:val="auto"/>
          <w:sz w:val="20"/>
          <w:szCs w:val="20"/>
        </w:rPr>
        <w:t xml:space="preserve"> instalace</w:t>
      </w:r>
      <w:r w:rsidRPr="00BB5FC9">
        <w:rPr>
          <w:rFonts w:ascii="Tahoma" w:hAnsi="Tahoma" w:cs="Tahoma"/>
          <w:bCs/>
          <w:color w:val="auto"/>
          <w:sz w:val="20"/>
          <w:szCs w:val="20"/>
        </w:rPr>
        <w:t>. Českou republiku zde prezen</w:t>
      </w:r>
      <w:r w:rsidR="000245AF" w:rsidRPr="00BB5FC9">
        <w:rPr>
          <w:rFonts w:ascii="Tahoma" w:hAnsi="Tahoma" w:cs="Tahoma"/>
          <w:bCs/>
          <w:color w:val="auto"/>
          <w:sz w:val="20"/>
          <w:szCs w:val="20"/>
        </w:rPr>
        <w:t xml:space="preserve">tuje </w:t>
      </w:r>
      <w:r w:rsidR="0035442E" w:rsidRPr="00BB5FC9">
        <w:rPr>
          <w:rFonts w:ascii="Tahoma" w:hAnsi="Tahoma" w:cs="Tahoma"/>
          <w:bCs/>
          <w:color w:val="auto"/>
          <w:sz w:val="20"/>
          <w:szCs w:val="20"/>
        </w:rPr>
        <w:t xml:space="preserve">jeden z vítězných projektů soutěže – multifunkční prostor DOX+, který </w:t>
      </w:r>
      <w:r w:rsidRPr="00BB5FC9">
        <w:rPr>
          <w:rFonts w:ascii="Tahoma" w:hAnsi="Tahoma" w:cs="Tahoma"/>
          <w:bCs/>
          <w:color w:val="auto"/>
          <w:sz w:val="20"/>
          <w:szCs w:val="20"/>
        </w:rPr>
        <w:t xml:space="preserve">vznikl </w:t>
      </w:r>
      <w:r w:rsidRPr="00BB5FC9"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</w:rPr>
        <w:t>v rámci poslední fáze rozšíření pražskéh</w:t>
      </w:r>
      <w:r w:rsidR="000245AF" w:rsidRPr="00BB5FC9"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</w:rPr>
        <w:t>o Centra současného umění DOX. J</w:t>
      </w:r>
      <w:r w:rsidRPr="00BB5FC9"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</w:rPr>
        <w:t>eho prostorová a akustická variabilita otvírá nové možnosti pro multižánrovou dramaturgii s důrazem na</w:t>
      </w:r>
      <w:r w:rsidR="000245AF" w:rsidRPr="00BB5FC9"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</w:rPr>
        <w:t xml:space="preserve"> rozvoj nových uměleckých forem</w:t>
      </w:r>
      <w:r w:rsidRPr="00BB5FC9"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</w:rPr>
        <w:t xml:space="preserve">. </w:t>
      </w:r>
      <w:r w:rsidR="00B13B2C" w:rsidRPr="00BB5FC9">
        <w:rPr>
          <w:rFonts w:ascii="Tahoma" w:hAnsi="Tahoma" w:cs="Tahoma"/>
          <w:sz w:val="20"/>
          <w:szCs w:val="20"/>
          <w:bdr w:val="none" w:sz="0" w:space="0" w:color="auto"/>
        </w:rPr>
        <w:t xml:space="preserve">V roce 2018 byli autoři prostoru ze studia Petr Hájek Architekti </w:t>
      </w:r>
      <w:r w:rsidR="00B13B2C" w:rsidRPr="00BB5FC9">
        <w:rPr>
          <w:rFonts w:ascii="Tahoma" w:hAnsi="Tahoma" w:cs="Tahoma"/>
          <w:sz w:val="20"/>
          <w:szCs w:val="20"/>
        </w:rPr>
        <w:t>nominováni na evropskou architektonickou cenu Miese van der Rohe.</w:t>
      </w:r>
    </w:p>
    <w:p w14:paraId="7ED713AF" w14:textId="77777777" w:rsidR="00195A5F" w:rsidRPr="00BB5FC9" w:rsidRDefault="00195A5F" w:rsidP="00195A5F">
      <w:pPr>
        <w:pStyle w:val="Text"/>
        <w:ind w:firstLine="720"/>
        <w:jc w:val="both"/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</w:rPr>
      </w:pPr>
    </w:p>
    <w:p w14:paraId="1C1B129E" w14:textId="77777777" w:rsidR="00195A5F" w:rsidRPr="00BB5FC9" w:rsidRDefault="00195A5F" w:rsidP="00195A5F">
      <w:pPr>
        <w:pStyle w:val="Text"/>
        <w:ind w:firstLine="720"/>
        <w:jc w:val="both"/>
        <w:rPr>
          <w:rFonts w:ascii="Tahoma" w:eastAsia="Arial Unicode MS" w:hAnsi="Tahoma" w:cs="Tahoma"/>
          <w:bCs/>
          <w:color w:val="auto"/>
          <w:sz w:val="20"/>
          <w:szCs w:val="20"/>
          <w:bdr w:val="none" w:sz="0" w:space="0" w:color="auto"/>
        </w:rPr>
      </w:pPr>
    </w:p>
    <w:p w14:paraId="5B3F1FC7" w14:textId="77777777" w:rsidR="00122099" w:rsidRPr="00BB5FC9" w:rsidRDefault="00122099">
      <w:pPr>
        <w:rPr>
          <w:rFonts w:ascii="Tahoma" w:hAnsi="Tahoma" w:cs="Tahoma"/>
          <w:b/>
          <w:color w:val="auto"/>
          <w:sz w:val="20"/>
          <w:szCs w:val="20"/>
          <w:lang w:val="cs-CZ"/>
        </w:rPr>
      </w:pPr>
      <w:r w:rsidRPr="00BB5FC9">
        <w:rPr>
          <w:rFonts w:ascii="Tahoma" w:hAnsi="Tahoma" w:cs="Tahoma"/>
          <w:b/>
          <w:color w:val="auto"/>
          <w:sz w:val="20"/>
          <w:szCs w:val="20"/>
        </w:rPr>
        <w:br w:type="page"/>
      </w:r>
    </w:p>
    <w:p w14:paraId="2204A5B2" w14:textId="5660D102" w:rsidR="001E660C" w:rsidRPr="00BB5FC9" w:rsidRDefault="001E660C" w:rsidP="00B55552">
      <w:pPr>
        <w:pStyle w:val="Text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BB5FC9">
        <w:rPr>
          <w:rFonts w:ascii="Tahoma" w:eastAsia="Cambria" w:hAnsi="Tahoma" w:cs="Tahoma"/>
          <w:b/>
          <w:color w:val="auto"/>
          <w:sz w:val="20"/>
          <w:szCs w:val="20"/>
        </w:rPr>
        <w:lastRenderedPageBreak/>
        <w:t>Prague Quadrennial of Performance Design and Space</w:t>
      </w:r>
    </w:p>
    <w:p w14:paraId="27557183" w14:textId="77777777" w:rsidR="001E660C" w:rsidRPr="00BB5FC9" w:rsidRDefault="001E660C" w:rsidP="00195A5F">
      <w:pPr>
        <w:pStyle w:val="Text"/>
        <w:jc w:val="both"/>
        <w:rPr>
          <w:rFonts w:ascii="Tahoma" w:eastAsia="Cambria" w:hAnsi="Tahoma" w:cs="Tahoma"/>
          <w:b/>
          <w:color w:val="auto"/>
          <w:sz w:val="20"/>
          <w:szCs w:val="20"/>
        </w:rPr>
      </w:pPr>
      <w:r w:rsidRPr="00BB5FC9">
        <w:rPr>
          <w:rFonts w:ascii="Tahoma" w:eastAsia="Cambria" w:hAnsi="Tahoma" w:cs="Tahoma"/>
          <w:b/>
          <w:color w:val="auto"/>
          <w:sz w:val="20"/>
          <w:szCs w:val="20"/>
        </w:rPr>
        <w:t>6. – 16. 6. 2019</w:t>
      </w:r>
    </w:p>
    <w:p w14:paraId="13F06BE2" w14:textId="77777777" w:rsidR="001E660C" w:rsidRPr="00BB5FC9" w:rsidRDefault="00B100B5" w:rsidP="00195A5F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hyperlink r:id="rId12" w:history="1">
        <w:r w:rsidR="001E660C" w:rsidRPr="00BB5FC9">
          <w:rPr>
            <w:rStyle w:val="Hyperlink"/>
            <w:rFonts w:ascii="Tahoma" w:eastAsia="Cambria" w:hAnsi="Tahoma" w:cs="Tahoma"/>
            <w:b/>
            <w:color w:val="auto"/>
            <w:sz w:val="20"/>
            <w:szCs w:val="20"/>
          </w:rPr>
          <w:t>www.pq.cz</w:t>
        </w:r>
      </w:hyperlink>
    </w:p>
    <w:p w14:paraId="63AF48E6" w14:textId="378CA9F2" w:rsidR="001E660C" w:rsidRPr="00BB5FC9" w:rsidRDefault="00733C2C" w:rsidP="00195A5F">
      <w:pPr>
        <w:rPr>
          <w:rFonts w:ascii="Tahoma" w:eastAsia="Times New Roman" w:hAnsi="Tahoma" w:cs="Tahoma"/>
          <w:color w:val="auto"/>
          <w:sz w:val="20"/>
          <w:szCs w:val="20"/>
          <w:lang w:val="cs-CZ"/>
        </w:rPr>
      </w:pPr>
      <w:r w:rsidRPr="00BB5FC9">
        <w:fldChar w:fldCharType="begin"/>
      </w:r>
      <w:r w:rsidRPr="00BB5FC9">
        <w:rPr>
          <w:rFonts w:ascii="Tahoma" w:hAnsi="Tahoma" w:cs="Tahoma"/>
          <w:lang w:val="cs-CZ"/>
        </w:rPr>
        <w:instrText xml:space="preserve"> HYPERLINK "https://mail.divadlo.cz/owa/redir.aspx?C=tJZF_yeEAwTaaIki14Bw33mS40_Pzbdi29wj5s2hqsl75qxfttfWCA..&amp;URL=http%3a%2f%2fwww.fb.com%2fpraguequadrennial" \t "_blank" </w:instrText>
      </w:r>
      <w:r w:rsidRPr="00BB5FC9">
        <w:fldChar w:fldCharType="separate"/>
      </w:r>
      <w:r w:rsidR="001E660C" w:rsidRPr="00BB5FC9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t>www.fb.com/praguequadrennial</w:t>
      </w:r>
      <w:r w:rsidRPr="00BB5FC9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fldChar w:fldCharType="end"/>
      </w:r>
      <w:r w:rsidR="001E660C" w:rsidRPr="00BB5FC9">
        <w:rPr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br/>
      </w:r>
      <w:r w:rsidRPr="00BB5FC9">
        <w:fldChar w:fldCharType="begin"/>
      </w:r>
      <w:r w:rsidRPr="00BB5FC9">
        <w:rPr>
          <w:rFonts w:ascii="Tahoma" w:hAnsi="Tahoma" w:cs="Tahoma"/>
          <w:lang w:val="cs-CZ"/>
        </w:rPr>
        <w:instrText xml:space="preserve"> HYPERLINK "https://mail.divadlo.cz/owa/redir.aspx?C=fgQS6moPyVseknuG9SL_ipa7CDSaNrYkEkQF873R6Wd75qxfttfWCA..&amp;URL=http%3a%2f%2fwww.instagram.com%2fpraguequadrennial%2f" \t "_blank" </w:instrText>
      </w:r>
      <w:r w:rsidRPr="00BB5FC9">
        <w:fldChar w:fldCharType="separate"/>
      </w:r>
      <w:r w:rsidR="001E660C" w:rsidRPr="00BB5FC9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t>www.instagram.com/praguequadrennial/</w:t>
      </w:r>
      <w:r w:rsidRPr="00BB5FC9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fldChar w:fldCharType="end"/>
      </w:r>
      <w:r w:rsidR="001E660C" w:rsidRPr="00BB5FC9">
        <w:rPr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br/>
      </w:r>
      <w:r w:rsidRPr="00BB5FC9">
        <w:fldChar w:fldCharType="begin"/>
      </w:r>
      <w:r w:rsidRPr="00BB5FC9">
        <w:rPr>
          <w:rFonts w:ascii="Tahoma" w:hAnsi="Tahoma" w:cs="Tahoma"/>
          <w:lang w:val="cs-CZ"/>
        </w:rPr>
        <w:instrText xml:space="preserve"> HYPERLINK "https://mail.divadlo.cz/owa/redir.aspx?C=LNP7792UmfbImTX447kuo3Hqn8p0eJBH9GggMo8dezR75qxfttfWCA..&amp;URL=http%3a%2f%2fwww.twitter.com%2fPQ_2019" \t "_blank" </w:instrText>
      </w:r>
      <w:r w:rsidRPr="00BB5FC9">
        <w:fldChar w:fldCharType="separate"/>
      </w:r>
      <w:r w:rsidR="001E660C" w:rsidRPr="00BB5FC9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t>www.twitter.com/PQ_2019</w:t>
      </w:r>
      <w:r w:rsidRPr="00BB5FC9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fldChar w:fldCharType="end"/>
      </w:r>
    </w:p>
    <w:p w14:paraId="43F46725" w14:textId="77777777" w:rsidR="00D2304D" w:rsidRPr="00BB5FC9" w:rsidRDefault="00D2304D" w:rsidP="00195A5F">
      <w:pPr>
        <w:rPr>
          <w:rFonts w:ascii="Tahoma" w:eastAsia="Helvetica" w:hAnsi="Tahoma" w:cs="Tahoma"/>
          <w:b/>
          <w:bCs/>
          <w:color w:val="auto"/>
          <w:sz w:val="20"/>
          <w:szCs w:val="20"/>
          <w:lang w:val="cs-CZ"/>
        </w:rPr>
      </w:pPr>
    </w:p>
    <w:p w14:paraId="1225BFE0" w14:textId="2376C4BF" w:rsidR="00D2304D" w:rsidRPr="00BB5FC9" w:rsidRDefault="00C435E4" w:rsidP="00195A5F">
      <w:pPr>
        <w:pStyle w:val="Text"/>
        <w:jc w:val="both"/>
        <w:rPr>
          <w:rFonts w:ascii="Tahoma" w:eastAsia="Cambria" w:hAnsi="Tahoma" w:cs="Tahoma"/>
          <w:b/>
          <w:color w:val="auto"/>
          <w:sz w:val="20"/>
          <w:szCs w:val="20"/>
        </w:rPr>
      </w:pPr>
      <w:r w:rsidRPr="00BB5FC9">
        <w:rPr>
          <w:rFonts w:ascii="Tahoma" w:eastAsia="Cambria" w:hAnsi="Tahoma" w:cs="Tahoma"/>
          <w:b/>
          <w:color w:val="auto"/>
          <w:sz w:val="20"/>
          <w:szCs w:val="20"/>
        </w:rPr>
        <w:t>Jednodenní vstupenky:</w:t>
      </w:r>
      <w:r w:rsidR="00D2304D" w:rsidRPr="00BB5FC9">
        <w:rPr>
          <w:rFonts w:ascii="Tahoma" w:eastAsia="Cambria" w:hAnsi="Tahoma" w:cs="Tahoma"/>
          <w:b/>
          <w:color w:val="auto"/>
          <w:sz w:val="20"/>
          <w:szCs w:val="20"/>
        </w:rPr>
        <w:t xml:space="preserve"> </w:t>
      </w:r>
    </w:p>
    <w:p w14:paraId="18B3B5F1" w14:textId="77777777" w:rsidR="00C435E4" w:rsidRPr="00BB5FC9" w:rsidRDefault="00C435E4" w:rsidP="00C435E4">
      <w:pPr>
        <w:pStyle w:val="m-5351308860582506462p1"/>
        <w:spacing w:before="0" w:beforeAutospacing="0" w:after="0" w:afterAutospacing="0"/>
        <w:rPr>
          <w:rFonts w:ascii="Tahoma" w:hAnsi="Tahoma" w:cs="Tahoma"/>
        </w:rPr>
      </w:pPr>
      <w:r w:rsidRPr="00BB5FC9">
        <w:rPr>
          <w:rStyle w:val="m-5351308860582506462s1"/>
          <w:rFonts w:ascii="Tahoma" w:hAnsi="Tahoma" w:cs="Tahoma"/>
        </w:rPr>
        <w:t>// Základní: 350 Kč (lze zakoupit on-line i na místě)</w:t>
      </w:r>
    </w:p>
    <w:p w14:paraId="4157AAAE" w14:textId="77777777" w:rsidR="00C435E4" w:rsidRPr="00BB5FC9" w:rsidRDefault="00C435E4" w:rsidP="00C435E4">
      <w:pPr>
        <w:pStyle w:val="m-5351308860582506462p1"/>
        <w:spacing w:before="0" w:beforeAutospacing="0" w:after="0" w:afterAutospacing="0"/>
        <w:rPr>
          <w:rFonts w:ascii="Tahoma" w:hAnsi="Tahoma" w:cs="Tahoma"/>
        </w:rPr>
      </w:pPr>
      <w:r w:rsidRPr="00BB5FC9">
        <w:rPr>
          <w:rStyle w:val="m-5351308860582506462s1"/>
          <w:rFonts w:ascii="Tahoma" w:hAnsi="Tahoma" w:cs="Tahoma"/>
        </w:rPr>
        <w:t>// Student a mládež (16-18): 150 Kč (lze zakoupit on-line i na místě)</w:t>
      </w:r>
    </w:p>
    <w:p w14:paraId="5B3B9DAA" w14:textId="77777777" w:rsidR="00C435E4" w:rsidRPr="00BB5FC9" w:rsidRDefault="00C435E4" w:rsidP="00C435E4">
      <w:pPr>
        <w:pStyle w:val="m-5351308860582506462p1"/>
        <w:spacing w:before="0" w:beforeAutospacing="0" w:after="0" w:afterAutospacing="0"/>
        <w:rPr>
          <w:rFonts w:ascii="Tahoma" w:hAnsi="Tahoma" w:cs="Tahoma"/>
        </w:rPr>
      </w:pPr>
      <w:r w:rsidRPr="00BB5FC9">
        <w:rPr>
          <w:rStyle w:val="m-5351308860582506462s1"/>
          <w:rFonts w:ascii="Tahoma" w:hAnsi="Tahoma" w:cs="Tahoma"/>
        </w:rPr>
        <w:t>// Děti do 15 let: zdarma (volnou vstupenku si vyzvedněte na pokladně PQ)</w:t>
      </w:r>
    </w:p>
    <w:p w14:paraId="191C7567" w14:textId="77777777" w:rsidR="00C435E4" w:rsidRPr="00BB5FC9" w:rsidRDefault="00C435E4" w:rsidP="00C435E4">
      <w:pPr>
        <w:pStyle w:val="m-5351308860582506462p1"/>
        <w:spacing w:before="0" w:beforeAutospacing="0" w:after="0" w:afterAutospacing="0"/>
        <w:rPr>
          <w:rFonts w:ascii="Tahoma" w:hAnsi="Tahoma" w:cs="Tahoma"/>
        </w:rPr>
      </w:pPr>
      <w:r w:rsidRPr="00BB5FC9">
        <w:rPr>
          <w:rStyle w:val="m-5351308860582506462s1"/>
          <w:rFonts w:ascii="Tahoma" w:hAnsi="Tahoma" w:cs="Tahoma"/>
        </w:rPr>
        <w:t>// Doprovod dítěte (1 rodič na 1 dítě): 150 Kč (lze zakoupit pouze na místě)</w:t>
      </w:r>
    </w:p>
    <w:p w14:paraId="73D0A072" w14:textId="77777777" w:rsidR="00C435E4" w:rsidRPr="00BB5FC9" w:rsidRDefault="00C435E4" w:rsidP="00C435E4">
      <w:pPr>
        <w:pStyle w:val="m-5351308860582506462p1"/>
        <w:spacing w:before="0" w:beforeAutospacing="0" w:after="0" w:afterAutospacing="0"/>
        <w:rPr>
          <w:rFonts w:ascii="Tahoma" w:hAnsi="Tahoma" w:cs="Tahoma"/>
        </w:rPr>
      </w:pPr>
      <w:r w:rsidRPr="00BB5FC9">
        <w:rPr>
          <w:rStyle w:val="m-5351308860582506462s1"/>
          <w:rFonts w:ascii="Tahoma" w:hAnsi="Tahoma" w:cs="Tahoma"/>
        </w:rPr>
        <w:t>// Senioři a ZTP: zdarma (volnou vstupenku si vyzvedněte na pokladně PQ)</w:t>
      </w:r>
    </w:p>
    <w:p w14:paraId="2A5C016C" w14:textId="31F815DB" w:rsidR="00D933E2" w:rsidRPr="00BB5FC9" w:rsidRDefault="00C435E4" w:rsidP="00C435E4">
      <w:pPr>
        <w:pStyle w:val="m-5351308860582506462p1"/>
        <w:spacing w:before="0" w:beforeAutospacing="0" w:after="0" w:afterAutospacing="0"/>
        <w:rPr>
          <w:rFonts w:ascii="Tahoma" w:hAnsi="Tahoma" w:cs="Tahoma"/>
        </w:rPr>
      </w:pPr>
      <w:r w:rsidRPr="00BB5FC9">
        <w:rPr>
          <w:rStyle w:val="m-5351308860582506462s1"/>
          <w:rFonts w:ascii="Tahoma" w:hAnsi="Tahoma" w:cs="Tahoma"/>
        </w:rPr>
        <w:t>// Skupina (tj. nejméně 10 lidí) zí</w:t>
      </w:r>
      <w:r w:rsidRPr="00BB5FC9">
        <w:rPr>
          <w:rStyle w:val="il"/>
          <w:rFonts w:ascii="Tahoma" w:hAnsi="Tahoma" w:cs="Tahoma"/>
        </w:rPr>
        <w:t>sk</w:t>
      </w:r>
      <w:r w:rsidRPr="00BB5FC9">
        <w:rPr>
          <w:rStyle w:val="m-5351308860582506462s1"/>
          <w:rFonts w:ascii="Tahoma" w:hAnsi="Tahoma" w:cs="Tahoma"/>
        </w:rPr>
        <w:t>ává 10% slevu po rezervaci předem na</w:t>
      </w:r>
      <w:r w:rsidRPr="00BB5FC9">
        <w:rPr>
          <w:rStyle w:val="apple-converted-space"/>
          <w:rFonts w:ascii="Tahoma" w:hAnsi="Tahoma" w:cs="Tahoma"/>
        </w:rPr>
        <w:t> </w:t>
      </w:r>
      <w:r w:rsidRPr="00BB5FC9">
        <w:rPr>
          <w:rStyle w:val="m-5351308860582506462s1"/>
          <w:rFonts w:ascii="Tahoma" w:hAnsi="Tahoma" w:cs="Tahoma"/>
        </w:rPr>
        <w:fldChar w:fldCharType="begin"/>
      </w:r>
      <w:r w:rsidRPr="00BB5FC9">
        <w:rPr>
          <w:rStyle w:val="m-5351308860582506462s1"/>
          <w:rFonts w:ascii="Tahoma" w:hAnsi="Tahoma" w:cs="Tahoma"/>
        </w:rPr>
        <w:instrText xml:space="preserve"> HYPERLINK "mailto:accredatiation@pq.cz" \t "_blank" </w:instrText>
      </w:r>
      <w:r w:rsidRPr="00BB5FC9">
        <w:rPr>
          <w:rStyle w:val="m-5351308860582506462s1"/>
          <w:rFonts w:ascii="Tahoma" w:hAnsi="Tahoma" w:cs="Tahoma"/>
        </w:rPr>
        <w:fldChar w:fldCharType="separate"/>
      </w:r>
      <w:r w:rsidRPr="00BB5FC9">
        <w:rPr>
          <w:rStyle w:val="Hyperlink"/>
          <w:rFonts w:ascii="Tahoma" w:hAnsi="Tahoma" w:cs="Tahoma"/>
        </w:rPr>
        <w:t>accredatiation@pq.cz</w:t>
      </w:r>
      <w:r w:rsidRPr="00BB5FC9">
        <w:rPr>
          <w:rStyle w:val="m-5351308860582506462s1"/>
          <w:rFonts w:ascii="Tahoma" w:hAnsi="Tahoma" w:cs="Tahoma"/>
        </w:rPr>
        <w:fldChar w:fldCharType="end"/>
      </w:r>
    </w:p>
    <w:p w14:paraId="38D5ECAA" w14:textId="77777777" w:rsidR="00B100B5" w:rsidRDefault="00B100B5" w:rsidP="00195A5F">
      <w:pPr>
        <w:pStyle w:val="Text"/>
        <w:jc w:val="both"/>
        <w:rPr>
          <w:rFonts w:ascii="Times New Roman" w:eastAsia="Cambria" w:hAnsi="Times New Roman" w:cs="Tahoma"/>
          <w:b/>
          <w:color w:val="auto"/>
          <w:sz w:val="20"/>
          <w:szCs w:val="20"/>
        </w:rPr>
      </w:pPr>
    </w:p>
    <w:p w14:paraId="4D3EA826" w14:textId="77777777" w:rsidR="00D2304D" w:rsidRPr="00BB5FC9" w:rsidRDefault="00D2304D" w:rsidP="00195A5F">
      <w:pPr>
        <w:pStyle w:val="Text"/>
        <w:jc w:val="both"/>
        <w:rPr>
          <w:rFonts w:ascii="Tahoma" w:eastAsia="Cambria" w:hAnsi="Tahoma" w:cs="Tahoma"/>
          <w:b/>
          <w:color w:val="auto"/>
          <w:sz w:val="20"/>
          <w:szCs w:val="20"/>
        </w:rPr>
      </w:pPr>
      <w:bookmarkStart w:id="1" w:name="_GoBack"/>
      <w:bookmarkEnd w:id="1"/>
      <w:r w:rsidRPr="00BB5FC9">
        <w:rPr>
          <w:rFonts w:ascii="Tahoma" w:eastAsia="Cambria" w:hAnsi="Tahoma" w:cs="Tahoma"/>
          <w:b/>
          <w:color w:val="auto"/>
          <w:sz w:val="20"/>
          <w:szCs w:val="20"/>
        </w:rPr>
        <w:t xml:space="preserve">Předprodej: </w:t>
      </w:r>
      <w:hyperlink r:id="rId13" w:history="1">
        <w:r w:rsidRPr="00BB5FC9">
          <w:rPr>
            <w:rStyle w:val="Hyperlink"/>
            <w:rFonts w:ascii="Tahoma" w:hAnsi="Tahoma" w:cs="Tahoma"/>
            <w:b/>
            <w:color w:val="auto"/>
            <w:sz w:val="20"/>
            <w:szCs w:val="20"/>
          </w:rPr>
          <w:t>https://goout.net/cs/listky/prazske-quadriennale-2019/srne/</w:t>
        </w:r>
      </w:hyperlink>
      <w:r w:rsidRPr="00BB5FC9">
        <w:rPr>
          <w:rFonts w:ascii="Tahoma" w:eastAsia="Cambria" w:hAnsi="Tahoma" w:cs="Tahoma"/>
          <w:b/>
          <w:color w:val="auto"/>
          <w:sz w:val="20"/>
          <w:szCs w:val="20"/>
        </w:rPr>
        <w:t xml:space="preserve"> </w:t>
      </w:r>
    </w:p>
    <w:p w14:paraId="6A1F0AF6" w14:textId="77777777" w:rsidR="00D2304D" w:rsidRPr="00BB5FC9" w:rsidRDefault="00D2304D" w:rsidP="00195A5F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</w:p>
    <w:p w14:paraId="568C787E" w14:textId="77777777" w:rsidR="001E660C" w:rsidRPr="00BB5FC9" w:rsidRDefault="001E660C" w:rsidP="00195A5F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r w:rsidRPr="00BB5FC9">
        <w:rPr>
          <w:rFonts w:ascii="Tahoma" w:hAnsi="Tahoma" w:cs="Tahoma"/>
          <w:b/>
          <w:bCs/>
          <w:color w:val="auto"/>
          <w:sz w:val="20"/>
          <w:szCs w:val="20"/>
        </w:rPr>
        <w:t xml:space="preserve">Pořadatel: </w:t>
      </w:r>
      <w:r w:rsidRPr="00BB5FC9">
        <w:rPr>
          <w:rFonts w:ascii="Tahoma" w:hAnsi="Tahoma" w:cs="Tahoma"/>
          <w:color w:val="auto"/>
          <w:sz w:val="20"/>
          <w:szCs w:val="20"/>
        </w:rPr>
        <w:t>MKČR</w:t>
      </w:r>
    </w:p>
    <w:p w14:paraId="65F76AEA" w14:textId="77777777" w:rsidR="001E660C" w:rsidRPr="00BB5FC9" w:rsidRDefault="001E660C" w:rsidP="00195A5F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r w:rsidRPr="00BB5FC9">
        <w:rPr>
          <w:rFonts w:ascii="Tahoma" w:hAnsi="Tahoma" w:cs="Tahoma"/>
          <w:b/>
          <w:bCs/>
          <w:color w:val="auto"/>
          <w:sz w:val="20"/>
          <w:szCs w:val="20"/>
        </w:rPr>
        <w:t xml:space="preserve">Realizuje: </w:t>
      </w:r>
      <w:r w:rsidRPr="00BB5FC9">
        <w:rPr>
          <w:rFonts w:ascii="Tahoma" w:hAnsi="Tahoma" w:cs="Tahoma"/>
          <w:color w:val="auto"/>
          <w:sz w:val="20"/>
          <w:szCs w:val="20"/>
        </w:rPr>
        <w:t>Institut umění – Divadelní ústav</w:t>
      </w:r>
    </w:p>
    <w:p w14:paraId="5FCD777C" w14:textId="77777777" w:rsidR="001E660C" w:rsidRPr="00BB5FC9" w:rsidRDefault="001E660C" w:rsidP="00195A5F">
      <w:pPr>
        <w:pStyle w:val="Text"/>
        <w:jc w:val="both"/>
        <w:rPr>
          <w:rFonts w:ascii="Tahoma" w:eastAsia="Arial" w:hAnsi="Tahoma" w:cs="Tahoma"/>
          <w:color w:val="auto"/>
          <w:sz w:val="20"/>
          <w:szCs w:val="20"/>
        </w:rPr>
      </w:pPr>
      <w:r w:rsidRPr="00BB5FC9">
        <w:rPr>
          <w:rFonts w:ascii="Tahoma" w:hAnsi="Tahoma" w:cs="Tahoma"/>
          <w:b/>
          <w:bCs/>
          <w:color w:val="auto"/>
          <w:sz w:val="20"/>
          <w:szCs w:val="20"/>
        </w:rPr>
        <w:t xml:space="preserve">Za podpory: </w:t>
      </w:r>
      <w:r w:rsidRPr="00BB5FC9">
        <w:rPr>
          <w:rFonts w:ascii="Tahoma" w:hAnsi="Tahoma" w:cs="Tahoma"/>
          <w:color w:val="auto"/>
          <w:sz w:val="20"/>
          <w:szCs w:val="20"/>
        </w:rPr>
        <w:t>Magistrát hl. m. Prahy, spolufinancováno z programu Evropské unie Kreativní Evropa</w:t>
      </w:r>
    </w:p>
    <w:p w14:paraId="686DC023" w14:textId="77777777" w:rsidR="001E660C" w:rsidRPr="00BB5FC9" w:rsidRDefault="001E660C" w:rsidP="00195A5F">
      <w:pPr>
        <w:pStyle w:val="Text"/>
        <w:jc w:val="both"/>
        <w:rPr>
          <w:rFonts w:ascii="Tahoma" w:eastAsia="Arial" w:hAnsi="Tahoma" w:cs="Tahoma"/>
          <w:color w:val="auto"/>
          <w:sz w:val="20"/>
          <w:szCs w:val="20"/>
        </w:rPr>
      </w:pPr>
      <w:r w:rsidRPr="00BB5FC9">
        <w:rPr>
          <w:rFonts w:ascii="Tahoma" w:hAnsi="Tahoma" w:cs="Tahoma"/>
          <w:b/>
          <w:bCs/>
          <w:color w:val="auto"/>
          <w:sz w:val="20"/>
          <w:szCs w:val="20"/>
        </w:rPr>
        <w:t>Pod záštitou:</w:t>
      </w:r>
      <w:r w:rsidRPr="00BB5FC9">
        <w:rPr>
          <w:rFonts w:ascii="Tahoma" w:hAnsi="Tahoma" w:cs="Tahoma"/>
          <w:color w:val="auto"/>
          <w:sz w:val="20"/>
          <w:szCs w:val="20"/>
        </w:rPr>
        <w:t xml:space="preserve"> Primátora hl. m. Prahy Zdeňka Hřiba, starosty Městské části Praha 7 Jana Čižínského, Česká kancelář UNESCO</w:t>
      </w:r>
    </w:p>
    <w:p w14:paraId="5570F4BA" w14:textId="77777777" w:rsidR="001E660C" w:rsidRPr="00BB5FC9" w:rsidRDefault="001E660C" w:rsidP="00195A5F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r w:rsidRPr="00BB5FC9">
        <w:rPr>
          <w:rFonts w:ascii="Tahoma" w:hAnsi="Tahoma" w:cs="Tahoma"/>
          <w:b/>
          <w:bCs/>
          <w:color w:val="auto"/>
          <w:sz w:val="20"/>
          <w:szCs w:val="20"/>
        </w:rPr>
        <w:t>Generální partner:</w:t>
      </w:r>
      <w:r w:rsidRPr="00BB5FC9">
        <w:rPr>
          <w:rFonts w:ascii="Tahoma" w:hAnsi="Tahoma" w:cs="Tahoma"/>
          <w:color w:val="auto"/>
          <w:sz w:val="20"/>
          <w:szCs w:val="20"/>
        </w:rPr>
        <w:t xml:space="preserve"> ROBE</w:t>
      </w:r>
    </w:p>
    <w:p w14:paraId="696960A1" w14:textId="77777777" w:rsidR="001E660C" w:rsidRPr="00BB5FC9" w:rsidRDefault="001E660C" w:rsidP="00195A5F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r w:rsidRPr="00BB5FC9">
        <w:rPr>
          <w:rFonts w:ascii="Tahoma" w:hAnsi="Tahoma" w:cs="Tahoma"/>
          <w:b/>
          <w:bCs/>
          <w:color w:val="auto"/>
          <w:sz w:val="20"/>
          <w:szCs w:val="20"/>
        </w:rPr>
        <w:t xml:space="preserve">Generální mediální partner: </w:t>
      </w:r>
      <w:r w:rsidRPr="00BB5FC9">
        <w:rPr>
          <w:rFonts w:ascii="Tahoma" w:hAnsi="Tahoma" w:cs="Tahoma"/>
          <w:color w:val="auto"/>
          <w:sz w:val="20"/>
          <w:szCs w:val="20"/>
        </w:rPr>
        <w:t>Česká televize</w:t>
      </w:r>
    </w:p>
    <w:p w14:paraId="0AACF142" w14:textId="77777777" w:rsidR="001E660C" w:rsidRPr="00BB5FC9" w:rsidRDefault="001E660C" w:rsidP="00195A5F">
      <w:pPr>
        <w:pStyle w:val="Text"/>
        <w:jc w:val="both"/>
        <w:rPr>
          <w:rFonts w:ascii="Tahoma" w:hAnsi="Tahoma" w:cs="Tahoma"/>
          <w:color w:val="auto"/>
          <w:sz w:val="20"/>
          <w:szCs w:val="20"/>
        </w:rPr>
      </w:pPr>
      <w:r w:rsidRPr="00BB5FC9">
        <w:rPr>
          <w:rFonts w:ascii="Tahoma" w:hAnsi="Tahoma" w:cs="Tahoma"/>
          <w:b/>
          <w:bCs/>
          <w:color w:val="auto"/>
          <w:sz w:val="20"/>
          <w:szCs w:val="20"/>
        </w:rPr>
        <w:t xml:space="preserve">Hlavní mediální partneři: </w:t>
      </w:r>
      <w:r w:rsidRPr="00BB5FC9">
        <w:rPr>
          <w:rFonts w:ascii="Tahoma" w:hAnsi="Tahoma" w:cs="Tahoma"/>
          <w:color w:val="auto"/>
          <w:sz w:val="20"/>
          <w:szCs w:val="20"/>
        </w:rPr>
        <w:t>Český rozhlas</w:t>
      </w:r>
    </w:p>
    <w:p w14:paraId="27B0329E" w14:textId="77777777" w:rsidR="001E660C" w:rsidRPr="00BB5FC9" w:rsidRDefault="001E660C" w:rsidP="00195A5F">
      <w:pPr>
        <w:pStyle w:val="Text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BB5FC9">
        <w:rPr>
          <w:rFonts w:ascii="Tahoma" w:hAnsi="Tahoma" w:cs="Tahoma"/>
          <w:b/>
          <w:color w:val="auto"/>
          <w:sz w:val="20"/>
          <w:szCs w:val="20"/>
        </w:rPr>
        <w:t xml:space="preserve">Mediální partneři: </w:t>
      </w:r>
      <w:r w:rsidRPr="00BB5FC9">
        <w:rPr>
          <w:rFonts w:ascii="Tahoma" w:hAnsi="Tahoma" w:cs="Tahoma"/>
          <w:color w:val="auto"/>
          <w:sz w:val="20"/>
          <w:szCs w:val="20"/>
        </w:rPr>
        <w:t>Radio 1, Respekt, Ego!, A2, Artikl, Flash Art, ArtMap, Theater der Zeit, Nachtkritik, kød, Taneční Zóna, Fullmoon Magazine, Svět a divadlo, Loutkář, Divadelní noviny, protisedi.cz, divadlo.cz, scena.cz</w:t>
      </w:r>
    </w:p>
    <w:p w14:paraId="2D928F5F" w14:textId="77777777" w:rsidR="001E660C" w:rsidRPr="00BB5FC9" w:rsidRDefault="001E660C" w:rsidP="00195A5F">
      <w:pPr>
        <w:pStyle w:val="Text"/>
        <w:jc w:val="both"/>
        <w:rPr>
          <w:rFonts w:ascii="Tahoma" w:eastAsia="Arial" w:hAnsi="Tahoma" w:cs="Tahoma"/>
          <w:bCs/>
          <w:color w:val="auto"/>
          <w:sz w:val="20"/>
          <w:szCs w:val="20"/>
        </w:rPr>
      </w:pPr>
      <w:r w:rsidRPr="00BB5FC9">
        <w:rPr>
          <w:rFonts w:ascii="Tahoma" w:eastAsia="Arial" w:hAnsi="Tahoma" w:cs="Tahoma"/>
          <w:b/>
          <w:bCs/>
          <w:color w:val="auto"/>
          <w:sz w:val="20"/>
          <w:szCs w:val="20"/>
        </w:rPr>
        <w:t xml:space="preserve">Partneři: </w:t>
      </w:r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ETC, Vectorworks, ShowTex, d&amp;b audiotechnik, Backstage Academy, Production Park, Czech VR Fest, RITCS, Royal Welsh College of Music and Drama, stage | set | scenery, Mamashelter, Estec, Trisbee, Lunchmeat, mamacoffee, BookTherapy, Prague Superguide, fold A, GoPay, GoOut, WIA, Aeroškola</w:t>
      </w:r>
    </w:p>
    <w:p w14:paraId="6A92FD49" w14:textId="77777777" w:rsidR="001E660C" w:rsidRPr="00BB5FC9" w:rsidRDefault="001E660C" w:rsidP="00195A5F">
      <w:pPr>
        <w:pStyle w:val="Text"/>
        <w:jc w:val="both"/>
        <w:rPr>
          <w:rFonts w:ascii="Tahoma" w:eastAsia="Arial" w:hAnsi="Tahoma" w:cs="Tahoma"/>
          <w:bCs/>
          <w:color w:val="auto"/>
          <w:sz w:val="20"/>
          <w:szCs w:val="20"/>
        </w:rPr>
      </w:pPr>
      <w:r w:rsidRPr="00BB5FC9">
        <w:rPr>
          <w:rFonts w:ascii="Tahoma" w:eastAsia="Arial" w:hAnsi="Tahoma" w:cs="Tahoma"/>
          <w:b/>
          <w:bCs/>
          <w:color w:val="auto"/>
          <w:sz w:val="20"/>
          <w:szCs w:val="20"/>
        </w:rPr>
        <w:t>Prostory:</w:t>
      </w:r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 Výstaviště Praha, DAMU, Národní muzeum</w:t>
      </w:r>
    </w:p>
    <w:p w14:paraId="240BC831" w14:textId="77777777" w:rsidR="001E660C" w:rsidRPr="00BB5FC9" w:rsidRDefault="001E660C" w:rsidP="00195A5F">
      <w:pPr>
        <w:pStyle w:val="CommentText"/>
        <w:rPr>
          <w:rFonts w:ascii="Tahoma" w:hAnsi="Tahoma" w:cs="Tahoma"/>
          <w:color w:val="auto"/>
          <w:sz w:val="20"/>
          <w:szCs w:val="20"/>
          <w:lang w:val="cs-CZ"/>
        </w:rPr>
      </w:pPr>
      <w:r w:rsidRPr="00BB5FC9">
        <w:rPr>
          <w:rFonts w:ascii="Tahoma" w:hAnsi="Tahoma" w:cs="Tahoma"/>
          <w:color w:val="auto"/>
          <w:sz w:val="20"/>
          <w:szCs w:val="20"/>
          <w:lang w:val="cs-CZ"/>
        </w:rPr>
        <w:t>Doprovodné lokality: Ostrov Štvanice, Slovanský ostrov, Containall, Holešovická šachta, Nádraží Praha – Bubny, Skautský institut / PKC</w:t>
      </w:r>
    </w:p>
    <w:p w14:paraId="730BBE23" w14:textId="4100A3B5" w:rsidR="001E660C" w:rsidRPr="00BB5FC9" w:rsidRDefault="00155423" w:rsidP="00195A5F">
      <w:pPr>
        <w:pStyle w:val="Text"/>
        <w:jc w:val="both"/>
        <w:rPr>
          <w:rFonts w:ascii="Tahoma" w:eastAsia="Arial" w:hAnsi="Tahoma" w:cs="Tahoma"/>
          <w:bCs/>
          <w:color w:val="auto"/>
          <w:sz w:val="20"/>
          <w:szCs w:val="20"/>
        </w:rPr>
      </w:pPr>
      <w:r w:rsidRPr="00BB5FC9">
        <w:rPr>
          <w:rFonts w:ascii="Tahoma" w:eastAsia="Arial" w:hAnsi="Tahoma" w:cs="Tahoma"/>
          <w:b/>
          <w:bCs/>
          <w:color w:val="auto"/>
          <w:sz w:val="20"/>
          <w:szCs w:val="20"/>
        </w:rPr>
        <w:t>PQ daily kit</w:t>
      </w:r>
      <w:r w:rsidR="001E660C" w:rsidRPr="00BB5FC9">
        <w:rPr>
          <w:rFonts w:ascii="Tahoma" w:eastAsia="Arial" w:hAnsi="Tahoma" w:cs="Tahoma"/>
          <w:b/>
          <w:bCs/>
          <w:color w:val="auto"/>
          <w:sz w:val="20"/>
          <w:szCs w:val="20"/>
        </w:rPr>
        <w:t xml:space="preserve">: </w:t>
      </w:r>
      <w:r w:rsidR="001E660C" w:rsidRPr="00BB5FC9">
        <w:rPr>
          <w:rFonts w:ascii="Tahoma" w:eastAsia="Arial" w:hAnsi="Tahoma" w:cs="Tahoma"/>
          <w:bCs/>
          <w:color w:val="auto"/>
          <w:sz w:val="20"/>
          <w:szCs w:val="20"/>
        </w:rPr>
        <w:t>Papelote, Bohempia, Botas 66, Sodastream, KeepCup, SELF – Human Soap</w:t>
      </w:r>
    </w:p>
    <w:p w14:paraId="248A49B7" w14:textId="77777777" w:rsidR="001E660C" w:rsidRPr="00BB5FC9" w:rsidRDefault="001E660C" w:rsidP="00195A5F">
      <w:pPr>
        <w:pStyle w:val="Text"/>
        <w:pBdr>
          <w:bottom w:val="single" w:sz="6" w:space="1" w:color="auto"/>
        </w:pBdr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3AB4D7" w14:textId="77777777" w:rsidR="001E660C" w:rsidRPr="00BB5FC9" w:rsidRDefault="001E660C" w:rsidP="00195A5F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</w:p>
    <w:p w14:paraId="50395CC0" w14:textId="7CC81F60" w:rsidR="00B9746D" w:rsidRPr="00BB5FC9" w:rsidRDefault="00B9746D" w:rsidP="00195A5F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r w:rsidRPr="00BB5FC9">
        <w:rPr>
          <w:rFonts w:ascii="Tahoma" w:hAnsi="Tahoma" w:cs="Tahoma"/>
          <w:b/>
          <w:bCs/>
          <w:color w:val="auto"/>
          <w:sz w:val="20"/>
          <w:szCs w:val="20"/>
        </w:rPr>
        <w:t>PR a tiskový servis:</w:t>
      </w:r>
    </w:p>
    <w:p w14:paraId="43A80F30" w14:textId="77777777" w:rsidR="00B9746D" w:rsidRPr="00BB5FC9" w:rsidRDefault="00B9746D" w:rsidP="00195A5F">
      <w:pPr>
        <w:pStyle w:val="Text"/>
        <w:jc w:val="both"/>
        <w:rPr>
          <w:rFonts w:ascii="Tahoma" w:hAnsi="Tahoma" w:cs="Tahoma"/>
          <w:color w:val="auto"/>
          <w:sz w:val="20"/>
          <w:szCs w:val="20"/>
        </w:rPr>
      </w:pPr>
      <w:r w:rsidRPr="00BB5FC9">
        <w:rPr>
          <w:rFonts w:ascii="Tahoma" w:hAnsi="Tahoma" w:cs="Tahoma"/>
          <w:color w:val="auto"/>
          <w:sz w:val="20"/>
          <w:szCs w:val="20"/>
        </w:rPr>
        <w:t xml:space="preserve">Eliška Míkovcová, e: </w:t>
      </w:r>
      <w:hyperlink r:id="rId14" w:history="1">
        <w:r w:rsidRPr="00BB5FC9">
          <w:rPr>
            <w:rStyle w:val="Hyperlink2"/>
            <w:rFonts w:ascii="Tahoma" w:hAnsi="Tahoma" w:cs="Tahoma"/>
            <w:color w:val="auto"/>
          </w:rPr>
          <w:t>eliska.mikovcova@pq.cz</w:t>
        </w:r>
      </w:hyperlink>
      <w:r w:rsidRPr="00BB5FC9">
        <w:rPr>
          <w:rFonts w:ascii="Tahoma" w:hAnsi="Tahoma" w:cs="Tahoma"/>
          <w:color w:val="auto"/>
          <w:sz w:val="20"/>
          <w:szCs w:val="20"/>
        </w:rPr>
        <w:t xml:space="preserve">, t: </w:t>
      </w:r>
      <w:r w:rsidRPr="00BB5FC9">
        <w:rPr>
          <w:rFonts w:ascii="Tahoma" w:hAnsi="Tahoma" w:cs="Tahoma"/>
          <w:color w:val="auto"/>
          <w:sz w:val="20"/>
          <w:szCs w:val="20"/>
          <w:u w:val="single"/>
        </w:rPr>
        <w:t>+420 606 774 435</w:t>
      </w:r>
    </w:p>
    <w:p w14:paraId="3C47BE08" w14:textId="7AB58C19" w:rsidR="00A449C8" w:rsidRPr="00BB5FC9" w:rsidRDefault="00A449C8" w:rsidP="00195A5F">
      <w:pPr>
        <w:jc w:val="both"/>
        <w:rPr>
          <w:rFonts w:ascii="Tahoma" w:hAnsi="Tahoma" w:cs="Tahoma"/>
          <w:color w:val="auto"/>
          <w:lang w:val="cs-CZ"/>
        </w:rPr>
      </w:pPr>
    </w:p>
    <w:sectPr w:rsidR="00A449C8" w:rsidRPr="00BB5FC9" w:rsidSect="00FC5AF6">
      <w:headerReference w:type="default" r:id="rId15"/>
      <w:headerReference w:type="first" r:id="rId16"/>
      <w:pgSz w:w="11900" w:h="16840"/>
      <w:pgMar w:top="1701" w:right="1701" w:bottom="2268" w:left="1134" w:header="2835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7C325" w14:textId="77777777" w:rsidR="00D933E2" w:rsidRDefault="00D933E2">
      <w:r>
        <w:separator/>
      </w:r>
    </w:p>
  </w:endnote>
  <w:endnote w:type="continuationSeparator" w:id="0">
    <w:p w14:paraId="6DCD5737" w14:textId="77777777" w:rsidR="00D933E2" w:rsidRDefault="00D9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8C948" w14:textId="77777777" w:rsidR="00D933E2" w:rsidRDefault="00D933E2">
      <w:r>
        <w:separator/>
      </w:r>
    </w:p>
  </w:footnote>
  <w:footnote w:type="continuationSeparator" w:id="0">
    <w:p w14:paraId="108E273E" w14:textId="77777777" w:rsidR="00D933E2" w:rsidRDefault="00D933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41848" w14:textId="77777777" w:rsidR="00D933E2" w:rsidRPr="00C66CB1" w:rsidRDefault="00D933E2">
    <w:pPr>
      <w:pStyle w:val="Header"/>
      <w:rPr>
        <w:rFonts w:ascii="Times New Roman" w:hAnsi="Times New Roman" w:cs="Times New Roman"/>
      </w:rPr>
    </w:pPr>
    <w:r w:rsidRPr="00C66CB1">
      <w:rPr>
        <w:rFonts w:ascii="Times New Roman" w:hAnsi="Times New Roman" w:cs="Times New Roman"/>
        <w:noProof/>
      </w:rPr>
      <w:drawing>
        <wp:anchor distT="152400" distB="152400" distL="152400" distR="152400" simplePos="0" relativeHeight="251656192" behindDoc="1" locked="0" layoutInCell="1" allowOverlap="1" wp14:anchorId="67CB2FD2" wp14:editId="78F680EC">
          <wp:simplePos x="0" y="0"/>
          <wp:positionH relativeFrom="page">
            <wp:posOffset>457199</wp:posOffset>
          </wp:positionH>
          <wp:positionV relativeFrom="page">
            <wp:posOffset>9525635</wp:posOffset>
          </wp:positionV>
          <wp:extent cx="6755766" cy="77216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766" cy="772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66CB1">
      <w:rPr>
        <w:rFonts w:ascii="Times New Roman" w:hAnsi="Times New Roman" w:cs="Times New Roman"/>
        <w:noProof/>
      </w:rPr>
      <w:drawing>
        <wp:anchor distT="152400" distB="152400" distL="152400" distR="152400" simplePos="0" relativeHeight="251658240" behindDoc="1" locked="0" layoutInCell="1" allowOverlap="1" wp14:anchorId="23BCE4AF" wp14:editId="7D8C7F0B">
          <wp:simplePos x="0" y="0"/>
          <wp:positionH relativeFrom="page">
            <wp:posOffset>478790</wp:posOffset>
          </wp:positionH>
          <wp:positionV relativeFrom="page">
            <wp:posOffset>437515</wp:posOffset>
          </wp:positionV>
          <wp:extent cx="6755765" cy="941070"/>
          <wp:effectExtent l="0" t="0" r="635" b="0"/>
          <wp:wrapTight wrapText="bothSides">
            <wp:wrapPolygon edited="0">
              <wp:start x="0" y="0"/>
              <wp:lineTo x="0" y="20988"/>
              <wp:lineTo x="21521" y="20988"/>
              <wp:lineTo x="21521" y="0"/>
              <wp:lineTo x="0" y="0"/>
            </wp:wrapPolygon>
          </wp:wrapTight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765" cy="941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5B1C0" w14:textId="77777777" w:rsidR="00D933E2" w:rsidRDefault="00D933E2">
    <w:pPr>
      <w:pStyle w:val="Header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5FCD1857" wp14:editId="5A2BAD6D">
          <wp:simplePos x="0" y="0"/>
          <wp:positionH relativeFrom="page">
            <wp:posOffset>464820</wp:posOffset>
          </wp:positionH>
          <wp:positionV relativeFrom="page">
            <wp:posOffset>427990</wp:posOffset>
          </wp:positionV>
          <wp:extent cx="6770370" cy="1671955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0370" cy="1671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8A9170C" wp14:editId="69E60923">
          <wp:simplePos x="0" y="0"/>
          <wp:positionH relativeFrom="page">
            <wp:posOffset>428624</wp:posOffset>
          </wp:positionH>
          <wp:positionV relativeFrom="page">
            <wp:posOffset>9045575</wp:posOffset>
          </wp:positionV>
          <wp:extent cx="6768466" cy="1242695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466" cy="1242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AD"/>
    <w:rsid w:val="00013C3A"/>
    <w:rsid w:val="000245AF"/>
    <w:rsid w:val="00024B99"/>
    <w:rsid w:val="00042F2F"/>
    <w:rsid w:val="00053233"/>
    <w:rsid w:val="00061644"/>
    <w:rsid w:val="00075175"/>
    <w:rsid w:val="0007727E"/>
    <w:rsid w:val="00080E09"/>
    <w:rsid w:val="000A05EA"/>
    <w:rsid w:val="000A1319"/>
    <w:rsid w:val="000A234D"/>
    <w:rsid w:val="000B19B2"/>
    <w:rsid w:val="000B782E"/>
    <w:rsid w:val="000D021E"/>
    <w:rsid w:val="000D1D7C"/>
    <w:rsid w:val="000E3FF2"/>
    <w:rsid w:val="000F47DE"/>
    <w:rsid w:val="00103FBC"/>
    <w:rsid w:val="0010731B"/>
    <w:rsid w:val="00122099"/>
    <w:rsid w:val="001257A3"/>
    <w:rsid w:val="0013284F"/>
    <w:rsid w:val="001451D1"/>
    <w:rsid w:val="001536F7"/>
    <w:rsid w:val="00153CF8"/>
    <w:rsid w:val="00155423"/>
    <w:rsid w:val="001850C0"/>
    <w:rsid w:val="00186C26"/>
    <w:rsid w:val="001955D2"/>
    <w:rsid w:val="001958B9"/>
    <w:rsid w:val="00195A5F"/>
    <w:rsid w:val="001978CC"/>
    <w:rsid w:val="001B384A"/>
    <w:rsid w:val="001B47CF"/>
    <w:rsid w:val="001D494B"/>
    <w:rsid w:val="001D7B46"/>
    <w:rsid w:val="001E660C"/>
    <w:rsid w:val="001E740C"/>
    <w:rsid w:val="001F0B37"/>
    <w:rsid w:val="00210144"/>
    <w:rsid w:val="00211EB1"/>
    <w:rsid w:val="00212E05"/>
    <w:rsid w:val="00215B6F"/>
    <w:rsid w:val="00233696"/>
    <w:rsid w:val="00235579"/>
    <w:rsid w:val="0023694B"/>
    <w:rsid w:val="0025311F"/>
    <w:rsid w:val="00254157"/>
    <w:rsid w:val="00263543"/>
    <w:rsid w:val="00271345"/>
    <w:rsid w:val="00271EC1"/>
    <w:rsid w:val="0027404D"/>
    <w:rsid w:val="002826F6"/>
    <w:rsid w:val="00287D66"/>
    <w:rsid w:val="002960BC"/>
    <w:rsid w:val="002A1EFB"/>
    <w:rsid w:val="002A2C74"/>
    <w:rsid w:val="002D2F4D"/>
    <w:rsid w:val="002D7B5C"/>
    <w:rsid w:val="002E1B0A"/>
    <w:rsid w:val="002F5021"/>
    <w:rsid w:val="002F577B"/>
    <w:rsid w:val="002F7E05"/>
    <w:rsid w:val="00302A8C"/>
    <w:rsid w:val="00305C32"/>
    <w:rsid w:val="00312E64"/>
    <w:rsid w:val="00317A34"/>
    <w:rsid w:val="00320E2E"/>
    <w:rsid w:val="0032568F"/>
    <w:rsid w:val="00332E47"/>
    <w:rsid w:val="00344F05"/>
    <w:rsid w:val="0035164D"/>
    <w:rsid w:val="003534C1"/>
    <w:rsid w:val="0035442E"/>
    <w:rsid w:val="00355ED5"/>
    <w:rsid w:val="00365593"/>
    <w:rsid w:val="0037518D"/>
    <w:rsid w:val="00377620"/>
    <w:rsid w:val="003A1DAB"/>
    <w:rsid w:val="003A5561"/>
    <w:rsid w:val="003A6344"/>
    <w:rsid w:val="003B4C39"/>
    <w:rsid w:val="003B63A5"/>
    <w:rsid w:val="003C1D94"/>
    <w:rsid w:val="003C2B18"/>
    <w:rsid w:val="003C38DD"/>
    <w:rsid w:val="003D00B4"/>
    <w:rsid w:val="003D26A8"/>
    <w:rsid w:val="003F06EF"/>
    <w:rsid w:val="003F6BDE"/>
    <w:rsid w:val="003F6DCD"/>
    <w:rsid w:val="0040444C"/>
    <w:rsid w:val="0041053B"/>
    <w:rsid w:val="004217BC"/>
    <w:rsid w:val="00461131"/>
    <w:rsid w:val="00464A53"/>
    <w:rsid w:val="004830F6"/>
    <w:rsid w:val="00491E33"/>
    <w:rsid w:val="0049241F"/>
    <w:rsid w:val="004B201E"/>
    <w:rsid w:val="004C2B17"/>
    <w:rsid w:val="004C3CC3"/>
    <w:rsid w:val="004C5731"/>
    <w:rsid w:val="004C6C29"/>
    <w:rsid w:val="004D4288"/>
    <w:rsid w:val="004D4BC7"/>
    <w:rsid w:val="004D6812"/>
    <w:rsid w:val="004F2F3C"/>
    <w:rsid w:val="004F633D"/>
    <w:rsid w:val="004F65EB"/>
    <w:rsid w:val="005278E1"/>
    <w:rsid w:val="00536542"/>
    <w:rsid w:val="0054248D"/>
    <w:rsid w:val="0054769F"/>
    <w:rsid w:val="00552767"/>
    <w:rsid w:val="00557BC4"/>
    <w:rsid w:val="00574201"/>
    <w:rsid w:val="005764C7"/>
    <w:rsid w:val="005779E5"/>
    <w:rsid w:val="00581D41"/>
    <w:rsid w:val="0059206D"/>
    <w:rsid w:val="005932A7"/>
    <w:rsid w:val="005A7E0A"/>
    <w:rsid w:val="005B0BA9"/>
    <w:rsid w:val="005B5B29"/>
    <w:rsid w:val="005C0020"/>
    <w:rsid w:val="005C690E"/>
    <w:rsid w:val="005E2DB1"/>
    <w:rsid w:val="005F4712"/>
    <w:rsid w:val="005F6515"/>
    <w:rsid w:val="005F6F90"/>
    <w:rsid w:val="00607525"/>
    <w:rsid w:val="00611BC2"/>
    <w:rsid w:val="00613174"/>
    <w:rsid w:val="006151CE"/>
    <w:rsid w:val="00622437"/>
    <w:rsid w:val="006311D9"/>
    <w:rsid w:val="00632CAD"/>
    <w:rsid w:val="00640C5B"/>
    <w:rsid w:val="00641017"/>
    <w:rsid w:val="00646749"/>
    <w:rsid w:val="006631EE"/>
    <w:rsid w:val="00663BAE"/>
    <w:rsid w:val="006736CE"/>
    <w:rsid w:val="00691047"/>
    <w:rsid w:val="006A65F9"/>
    <w:rsid w:val="006B15A8"/>
    <w:rsid w:val="006E1077"/>
    <w:rsid w:val="006E24B0"/>
    <w:rsid w:val="006E79A4"/>
    <w:rsid w:val="0070403D"/>
    <w:rsid w:val="00704AAD"/>
    <w:rsid w:val="0071070E"/>
    <w:rsid w:val="00712522"/>
    <w:rsid w:val="007235FE"/>
    <w:rsid w:val="00724F35"/>
    <w:rsid w:val="00730FF1"/>
    <w:rsid w:val="00733C2C"/>
    <w:rsid w:val="00740332"/>
    <w:rsid w:val="00740676"/>
    <w:rsid w:val="00766E42"/>
    <w:rsid w:val="00771953"/>
    <w:rsid w:val="00781509"/>
    <w:rsid w:val="007826FD"/>
    <w:rsid w:val="00786445"/>
    <w:rsid w:val="00792BC2"/>
    <w:rsid w:val="007A559B"/>
    <w:rsid w:val="007B3CAA"/>
    <w:rsid w:val="007C6234"/>
    <w:rsid w:val="007C73A9"/>
    <w:rsid w:val="007D0338"/>
    <w:rsid w:val="007D7318"/>
    <w:rsid w:val="007E28A6"/>
    <w:rsid w:val="007F483C"/>
    <w:rsid w:val="00805337"/>
    <w:rsid w:val="00807136"/>
    <w:rsid w:val="00807685"/>
    <w:rsid w:val="00816CFD"/>
    <w:rsid w:val="00834AEF"/>
    <w:rsid w:val="00842BE0"/>
    <w:rsid w:val="008570D6"/>
    <w:rsid w:val="00870F48"/>
    <w:rsid w:val="00877B58"/>
    <w:rsid w:val="008A6414"/>
    <w:rsid w:val="008B0268"/>
    <w:rsid w:val="008B1117"/>
    <w:rsid w:val="008C31A5"/>
    <w:rsid w:val="008C36D2"/>
    <w:rsid w:val="008D4BAC"/>
    <w:rsid w:val="008E3159"/>
    <w:rsid w:val="008F06B9"/>
    <w:rsid w:val="008F1590"/>
    <w:rsid w:val="008F2948"/>
    <w:rsid w:val="00917FDA"/>
    <w:rsid w:val="00921EDF"/>
    <w:rsid w:val="00927AF5"/>
    <w:rsid w:val="0093238B"/>
    <w:rsid w:val="00933D07"/>
    <w:rsid w:val="009444FB"/>
    <w:rsid w:val="0094614A"/>
    <w:rsid w:val="00947280"/>
    <w:rsid w:val="0094752D"/>
    <w:rsid w:val="00962C09"/>
    <w:rsid w:val="00974BB8"/>
    <w:rsid w:val="00981147"/>
    <w:rsid w:val="009917F5"/>
    <w:rsid w:val="00992DE3"/>
    <w:rsid w:val="00997C4E"/>
    <w:rsid w:val="009A2E0E"/>
    <w:rsid w:val="009C2476"/>
    <w:rsid w:val="009C2B3A"/>
    <w:rsid w:val="009C556C"/>
    <w:rsid w:val="009C63B8"/>
    <w:rsid w:val="009E3DBE"/>
    <w:rsid w:val="009E4823"/>
    <w:rsid w:val="009E61BD"/>
    <w:rsid w:val="009F3C7F"/>
    <w:rsid w:val="009F5330"/>
    <w:rsid w:val="009F6674"/>
    <w:rsid w:val="00A032A1"/>
    <w:rsid w:val="00A071AD"/>
    <w:rsid w:val="00A408E2"/>
    <w:rsid w:val="00A41D0E"/>
    <w:rsid w:val="00A449C8"/>
    <w:rsid w:val="00A46098"/>
    <w:rsid w:val="00A47F27"/>
    <w:rsid w:val="00A57DA4"/>
    <w:rsid w:val="00A84521"/>
    <w:rsid w:val="00A84FDD"/>
    <w:rsid w:val="00A9135F"/>
    <w:rsid w:val="00A9352A"/>
    <w:rsid w:val="00A935E6"/>
    <w:rsid w:val="00AA1D1D"/>
    <w:rsid w:val="00AA5180"/>
    <w:rsid w:val="00AB475F"/>
    <w:rsid w:val="00AB6492"/>
    <w:rsid w:val="00AB7F14"/>
    <w:rsid w:val="00AC3A51"/>
    <w:rsid w:val="00AC53DA"/>
    <w:rsid w:val="00AC6519"/>
    <w:rsid w:val="00AF0D54"/>
    <w:rsid w:val="00AF2557"/>
    <w:rsid w:val="00AF3002"/>
    <w:rsid w:val="00AF6A30"/>
    <w:rsid w:val="00B100B5"/>
    <w:rsid w:val="00B12A0C"/>
    <w:rsid w:val="00B13B2C"/>
    <w:rsid w:val="00B174F4"/>
    <w:rsid w:val="00B209A8"/>
    <w:rsid w:val="00B2121A"/>
    <w:rsid w:val="00B21564"/>
    <w:rsid w:val="00B42D24"/>
    <w:rsid w:val="00B45A49"/>
    <w:rsid w:val="00B46D18"/>
    <w:rsid w:val="00B50FF6"/>
    <w:rsid w:val="00B523A2"/>
    <w:rsid w:val="00B55552"/>
    <w:rsid w:val="00B561E4"/>
    <w:rsid w:val="00B90609"/>
    <w:rsid w:val="00B91E7D"/>
    <w:rsid w:val="00B935C1"/>
    <w:rsid w:val="00B9746D"/>
    <w:rsid w:val="00BB06F7"/>
    <w:rsid w:val="00BB1240"/>
    <w:rsid w:val="00BB5FC9"/>
    <w:rsid w:val="00BB6E87"/>
    <w:rsid w:val="00BD629E"/>
    <w:rsid w:val="00BE1ABD"/>
    <w:rsid w:val="00BE38AD"/>
    <w:rsid w:val="00BE4D41"/>
    <w:rsid w:val="00BE7193"/>
    <w:rsid w:val="00BF1618"/>
    <w:rsid w:val="00BF20EB"/>
    <w:rsid w:val="00BF2708"/>
    <w:rsid w:val="00BF738D"/>
    <w:rsid w:val="00BF7A78"/>
    <w:rsid w:val="00C24D18"/>
    <w:rsid w:val="00C419AF"/>
    <w:rsid w:val="00C435E4"/>
    <w:rsid w:val="00C61E38"/>
    <w:rsid w:val="00C65F5D"/>
    <w:rsid w:val="00C66CB1"/>
    <w:rsid w:val="00C94B81"/>
    <w:rsid w:val="00C9549E"/>
    <w:rsid w:val="00CA22DA"/>
    <w:rsid w:val="00CA2A8F"/>
    <w:rsid w:val="00CA2B2A"/>
    <w:rsid w:val="00CB0DAF"/>
    <w:rsid w:val="00CB1956"/>
    <w:rsid w:val="00CB1F27"/>
    <w:rsid w:val="00CB4338"/>
    <w:rsid w:val="00CC0DAC"/>
    <w:rsid w:val="00CD729C"/>
    <w:rsid w:val="00CE40A2"/>
    <w:rsid w:val="00CF1257"/>
    <w:rsid w:val="00CF4076"/>
    <w:rsid w:val="00CF6A6E"/>
    <w:rsid w:val="00D0423A"/>
    <w:rsid w:val="00D128D6"/>
    <w:rsid w:val="00D13F1B"/>
    <w:rsid w:val="00D13F9E"/>
    <w:rsid w:val="00D20B52"/>
    <w:rsid w:val="00D2304D"/>
    <w:rsid w:val="00D27398"/>
    <w:rsid w:val="00D35C9C"/>
    <w:rsid w:val="00D37A95"/>
    <w:rsid w:val="00D479F8"/>
    <w:rsid w:val="00D52FD6"/>
    <w:rsid w:val="00D5335E"/>
    <w:rsid w:val="00D5478A"/>
    <w:rsid w:val="00D605EF"/>
    <w:rsid w:val="00D63807"/>
    <w:rsid w:val="00D66F47"/>
    <w:rsid w:val="00D67C94"/>
    <w:rsid w:val="00D7266A"/>
    <w:rsid w:val="00D813C2"/>
    <w:rsid w:val="00D86A39"/>
    <w:rsid w:val="00D933E2"/>
    <w:rsid w:val="00D939F8"/>
    <w:rsid w:val="00D976BA"/>
    <w:rsid w:val="00DA2769"/>
    <w:rsid w:val="00DA3BAF"/>
    <w:rsid w:val="00DB056F"/>
    <w:rsid w:val="00DB696E"/>
    <w:rsid w:val="00DB7F32"/>
    <w:rsid w:val="00DC553F"/>
    <w:rsid w:val="00DC5E3C"/>
    <w:rsid w:val="00DD1EBD"/>
    <w:rsid w:val="00DD75AA"/>
    <w:rsid w:val="00DE01D2"/>
    <w:rsid w:val="00DE0C2C"/>
    <w:rsid w:val="00DE3254"/>
    <w:rsid w:val="00DE3D40"/>
    <w:rsid w:val="00DE4C7E"/>
    <w:rsid w:val="00DF0472"/>
    <w:rsid w:val="00DF26C8"/>
    <w:rsid w:val="00DF5BD5"/>
    <w:rsid w:val="00E00518"/>
    <w:rsid w:val="00E01A92"/>
    <w:rsid w:val="00E11C42"/>
    <w:rsid w:val="00E12A2D"/>
    <w:rsid w:val="00E15199"/>
    <w:rsid w:val="00E21515"/>
    <w:rsid w:val="00E31C7B"/>
    <w:rsid w:val="00E31FAE"/>
    <w:rsid w:val="00E340D3"/>
    <w:rsid w:val="00E54794"/>
    <w:rsid w:val="00E632A5"/>
    <w:rsid w:val="00E705F2"/>
    <w:rsid w:val="00E75CD5"/>
    <w:rsid w:val="00E76E20"/>
    <w:rsid w:val="00EA281A"/>
    <w:rsid w:val="00EA4279"/>
    <w:rsid w:val="00EA6E47"/>
    <w:rsid w:val="00EB75EA"/>
    <w:rsid w:val="00EC077F"/>
    <w:rsid w:val="00ED6B2B"/>
    <w:rsid w:val="00EE05B7"/>
    <w:rsid w:val="00EE1521"/>
    <w:rsid w:val="00EE2C05"/>
    <w:rsid w:val="00EE4A23"/>
    <w:rsid w:val="00EE4C40"/>
    <w:rsid w:val="00EE6F10"/>
    <w:rsid w:val="00EE7A5C"/>
    <w:rsid w:val="00EF26E5"/>
    <w:rsid w:val="00EF2E7F"/>
    <w:rsid w:val="00F1457F"/>
    <w:rsid w:val="00F34A39"/>
    <w:rsid w:val="00F46A0B"/>
    <w:rsid w:val="00F46AB0"/>
    <w:rsid w:val="00F52A62"/>
    <w:rsid w:val="00F61F14"/>
    <w:rsid w:val="00F64E1F"/>
    <w:rsid w:val="00F74A14"/>
    <w:rsid w:val="00F766C1"/>
    <w:rsid w:val="00F85C1A"/>
    <w:rsid w:val="00FA0AC6"/>
    <w:rsid w:val="00FA0D0F"/>
    <w:rsid w:val="00FA5D02"/>
    <w:rsid w:val="00FB698D"/>
    <w:rsid w:val="00FC1D12"/>
    <w:rsid w:val="00FC2F0E"/>
    <w:rsid w:val="00FC5AF6"/>
    <w:rsid w:val="00FD4338"/>
    <w:rsid w:val="00FD744A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82F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eastAsia="Cambria" w:hAnsi="Cambria" w:cs="Cambria"/>
      <w:color w:val="000000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F5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bdr w:val="none" w:sz="0" w:space="0" w:color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u w:color="000000"/>
      <w:lang w:val="en-US"/>
    </w:rPr>
  </w:style>
  <w:style w:type="paragraph" w:customStyle="1" w:styleId="m-649063154927729329gmail-msolistparagraph">
    <w:name w:val="m_-649063154927729329gmail-msolistparagraph"/>
    <w:pPr>
      <w:spacing w:before="100" w:after="100"/>
    </w:pPr>
    <w:rPr>
      <w:rFonts w:cs="Arial Unicode MS"/>
      <w:color w:val="000000"/>
      <w:u w:color="000000"/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8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87"/>
    <w:rPr>
      <w:rFonts w:ascii="Lucida Grande CE" w:eastAsia="Cambria" w:hAnsi="Lucida Grande CE" w:cs="Lucida Grande CE"/>
      <w:color w:val="000000"/>
      <w:sz w:val="18"/>
      <w:szCs w:val="18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D813C2"/>
  </w:style>
  <w:style w:type="character" w:styleId="Strong">
    <w:name w:val="Strong"/>
    <w:basedOn w:val="DefaultParagraphFont"/>
    <w:uiPriority w:val="22"/>
    <w:qFormat/>
    <w:rsid w:val="00D813C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C8"/>
    <w:rPr>
      <w:rFonts w:ascii="Cambria" w:eastAsia="Cambria" w:hAnsi="Cambria" w:cs="Cambria"/>
      <w:b/>
      <w:bCs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C65F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C65F5D"/>
    <w:rPr>
      <w:rFonts w:ascii="Calibri" w:eastAsia="MS Gothic" w:hAnsi="Calibri"/>
      <w:b/>
      <w:bCs/>
      <w:kern w:val="32"/>
      <w:sz w:val="32"/>
      <w:szCs w:val="32"/>
      <w:bdr w:val="none" w:sz="0" w:space="0" w:color="auto"/>
      <w:lang w:val="en-US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3A6344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6C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B1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DefaultParagraphFont"/>
    <w:rsid w:val="00B9746D"/>
    <w:rPr>
      <w:rFonts w:ascii="Arial" w:eastAsia="Arial" w:hAnsi="Arial" w:cs="Arial"/>
      <w:color w:val="000000"/>
      <w:sz w:val="20"/>
      <w:szCs w:val="20"/>
      <w:u w:val="single" w:color="000000"/>
    </w:rPr>
  </w:style>
  <w:style w:type="character" w:styleId="Emphasis">
    <w:name w:val="Emphasis"/>
    <w:basedOn w:val="DefaultParagraphFont"/>
    <w:uiPriority w:val="20"/>
    <w:qFormat/>
    <w:rsid w:val="000A234D"/>
    <w:rPr>
      <w:i/>
      <w:iCs/>
    </w:rPr>
  </w:style>
  <w:style w:type="character" w:customStyle="1" w:styleId="normaltextrun">
    <w:name w:val="normaltextrun"/>
    <w:basedOn w:val="DefaultParagraphFont"/>
    <w:rsid w:val="00D939F8"/>
  </w:style>
  <w:style w:type="character" w:customStyle="1" w:styleId="spellingerror">
    <w:name w:val="spellingerror"/>
    <w:basedOn w:val="DefaultParagraphFont"/>
    <w:rsid w:val="00D939F8"/>
  </w:style>
  <w:style w:type="character" w:customStyle="1" w:styleId="m3395010176429630395gmail-m-6019624795044118424gmail-il">
    <w:name w:val="m_3395010176429630395gmail-m_-6019624795044118424gmail-il"/>
    <w:basedOn w:val="DefaultParagraphFont"/>
    <w:rsid w:val="00D5478A"/>
  </w:style>
  <w:style w:type="paragraph" w:styleId="Revision">
    <w:name w:val="Revision"/>
    <w:hidden/>
    <w:uiPriority w:val="99"/>
    <w:semiHidden/>
    <w:rsid w:val="009E61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u w:color="000000"/>
      <w:lang w:val="en-US"/>
    </w:rPr>
  </w:style>
  <w:style w:type="paragraph" w:customStyle="1" w:styleId="Normal1">
    <w:name w:val="Normal1"/>
    <w:rsid w:val="00663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bdr w:val="none" w:sz="0" w:space="0" w:color="auto"/>
    </w:rPr>
  </w:style>
  <w:style w:type="paragraph" w:customStyle="1" w:styleId="m-5351308860582506462p1">
    <w:name w:val="m_-5351308860582506462p1"/>
    <w:basedOn w:val="Normal"/>
    <w:rsid w:val="00C435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m-5351308860582506462s1">
    <w:name w:val="m_-5351308860582506462s1"/>
    <w:basedOn w:val="DefaultParagraphFont"/>
    <w:rsid w:val="00C435E4"/>
  </w:style>
  <w:style w:type="character" w:customStyle="1" w:styleId="il">
    <w:name w:val="il"/>
    <w:basedOn w:val="DefaultParagraphFont"/>
    <w:rsid w:val="00C435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eastAsia="Cambria" w:hAnsi="Cambria" w:cs="Cambria"/>
      <w:color w:val="000000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F5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bdr w:val="none" w:sz="0" w:space="0" w:color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u w:color="000000"/>
      <w:lang w:val="en-US"/>
    </w:rPr>
  </w:style>
  <w:style w:type="paragraph" w:customStyle="1" w:styleId="m-649063154927729329gmail-msolistparagraph">
    <w:name w:val="m_-649063154927729329gmail-msolistparagraph"/>
    <w:pPr>
      <w:spacing w:before="100" w:after="100"/>
    </w:pPr>
    <w:rPr>
      <w:rFonts w:cs="Arial Unicode MS"/>
      <w:color w:val="000000"/>
      <w:u w:color="000000"/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8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87"/>
    <w:rPr>
      <w:rFonts w:ascii="Lucida Grande CE" w:eastAsia="Cambria" w:hAnsi="Lucida Grande CE" w:cs="Lucida Grande CE"/>
      <w:color w:val="000000"/>
      <w:sz w:val="18"/>
      <w:szCs w:val="18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D813C2"/>
  </w:style>
  <w:style w:type="character" w:styleId="Strong">
    <w:name w:val="Strong"/>
    <w:basedOn w:val="DefaultParagraphFont"/>
    <w:uiPriority w:val="22"/>
    <w:qFormat/>
    <w:rsid w:val="00D813C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C8"/>
    <w:rPr>
      <w:rFonts w:ascii="Cambria" w:eastAsia="Cambria" w:hAnsi="Cambria" w:cs="Cambria"/>
      <w:b/>
      <w:bCs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C65F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C65F5D"/>
    <w:rPr>
      <w:rFonts w:ascii="Calibri" w:eastAsia="MS Gothic" w:hAnsi="Calibri"/>
      <w:b/>
      <w:bCs/>
      <w:kern w:val="32"/>
      <w:sz w:val="32"/>
      <w:szCs w:val="32"/>
      <w:bdr w:val="none" w:sz="0" w:space="0" w:color="auto"/>
      <w:lang w:val="en-US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3A6344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6C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B1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DefaultParagraphFont"/>
    <w:rsid w:val="00B9746D"/>
    <w:rPr>
      <w:rFonts w:ascii="Arial" w:eastAsia="Arial" w:hAnsi="Arial" w:cs="Arial"/>
      <w:color w:val="000000"/>
      <w:sz w:val="20"/>
      <w:szCs w:val="20"/>
      <w:u w:val="single" w:color="000000"/>
    </w:rPr>
  </w:style>
  <w:style w:type="character" w:styleId="Emphasis">
    <w:name w:val="Emphasis"/>
    <w:basedOn w:val="DefaultParagraphFont"/>
    <w:uiPriority w:val="20"/>
    <w:qFormat/>
    <w:rsid w:val="000A234D"/>
    <w:rPr>
      <w:i/>
      <w:iCs/>
    </w:rPr>
  </w:style>
  <w:style w:type="character" w:customStyle="1" w:styleId="normaltextrun">
    <w:name w:val="normaltextrun"/>
    <w:basedOn w:val="DefaultParagraphFont"/>
    <w:rsid w:val="00D939F8"/>
  </w:style>
  <w:style w:type="character" w:customStyle="1" w:styleId="spellingerror">
    <w:name w:val="spellingerror"/>
    <w:basedOn w:val="DefaultParagraphFont"/>
    <w:rsid w:val="00D939F8"/>
  </w:style>
  <w:style w:type="character" w:customStyle="1" w:styleId="m3395010176429630395gmail-m-6019624795044118424gmail-il">
    <w:name w:val="m_3395010176429630395gmail-m_-6019624795044118424gmail-il"/>
    <w:basedOn w:val="DefaultParagraphFont"/>
    <w:rsid w:val="00D5478A"/>
  </w:style>
  <w:style w:type="paragraph" w:styleId="Revision">
    <w:name w:val="Revision"/>
    <w:hidden/>
    <w:uiPriority w:val="99"/>
    <w:semiHidden/>
    <w:rsid w:val="009E61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u w:color="000000"/>
      <w:lang w:val="en-US"/>
    </w:rPr>
  </w:style>
  <w:style w:type="paragraph" w:customStyle="1" w:styleId="Normal1">
    <w:name w:val="Normal1"/>
    <w:rsid w:val="00663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bdr w:val="none" w:sz="0" w:space="0" w:color="auto"/>
    </w:rPr>
  </w:style>
  <w:style w:type="paragraph" w:customStyle="1" w:styleId="m-5351308860582506462p1">
    <w:name w:val="m_-5351308860582506462p1"/>
    <w:basedOn w:val="Normal"/>
    <w:rsid w:val="00C435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m-5351308860582506462s1">
    <w:name w:val="m_-5351308860582506462s1"/>
    <w:basedOn w:val="DefaultParagraphFont"/>
    <w:rsid w:val="00C435E4"/>
  </w:style>
  <w:style w:type="character" w:customStyle="1" w:styleId="il">
    <w:name w:val="il"/>
    <w:basedOn w:val="DefaultParagraphFont"/>
    <w:rsid w:val="00C4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rahanenicesko.cz" TargetMode="External"/><Relationship Id="rId12" Type="http://schemas.openxmlformats.org/officeDocument/2006/relationships/hyperlink" Target="http://www.pq.cz" TargetMode="External"/><Relationship Id="rId13" Type="http://schemas.openxmlformats.org/officeDocument/2006/relationships/hyperlink" Target="https://goout.net/cs/listky/prazske-quadriennale-2019/srne/" TargetMode="External"/><Relationship Id="rId14" Type="http://schemas.openxmlformats.org/officeDocument/2006/relationships/hyperlink" Target="mailto:eliska.mikovcova@pq.cz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q.cz" TargetMode="External"/><Relationship Id="rId9" Type="http://schemas.openxmlformats.org/officeDocument/2006/relationships/hyperlink" Target="https://goout.net/cs/listky/prazske-quadriennale-2019/srne/" TargetMode="External"/><Relationship Id="rId10" Type="http://schemas.openxmlformats.org/officeDocument/2006/relationships/hyperlink" Target="http://www.campq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0F3A6-47C5-D847-A323-CBCB8191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1234</Words>
  <Characters>7038</Characters>
  <Application>Microsoft Macintosh Word</Application>
  <DocSecurity>0</DocSecurity>
  <Lines>58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/>
      <vt:lpstr>České zastoupení na Pražském Quadriennale: mimozemšťané, spartakiáda i netradičn</vt:lpstr>
      <vt:lpstr/>
    </vt:vector>
  </TitlesOfParts>
  <Company>PQ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Holečková</dc:creator>
  <cp:lastModifiedBy>Eliška Míkovcová</cp:lastModifiedBy>
  <cp:revision>9</cp:revision>
  <cp:lastPrinted>2019-05-06T12:38:00Z</cp:lastPrinted>
  <dcterms:created xsi:type="dcterms:W3CDTF">2019-05-20T18:56:00Z</dcterms:created>
  <dcterms:modified xsi:type="dcterms:W3CDTF">2019-05-22T10:27:00Z</dcterms:modified>
</cp:coreProperties>
</file>